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C0" w:rsidRDefault="00AB1AC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1AC0" w:rsidRDefault="00AB1AC0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B1A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1AC0" w:rsidRDefault="00AB1AC0">
            <w:pPr>
              <w:pStyle w:val="ConsPlusNormal"/>
            </w:pPr>
            <w:r>
              <w:t>27 октября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1AC0" w:rsidRDefault="00AB1AC0">
            <w:pPr>
              <w:pStyle w:val="ConsPlusNormal"/>
              <w:jc w:val="right"/>
            </w:pPr>
            <w:r>
              <w:t>N 107-РЗ</w:t>
            </w:r>
          </w:p>
        </w:tc>
      </w:tr>
    </w:tbl>
    <w:p w:rsidR="00AB1AC0" w:rsidRDefault="00AB1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AC0" w:rsidRDefault="00AB1AC0">
      <w:pPr>
        <w:pStyle w:val="ConsPlusNormal"/>
      </w:pPr>
    </w:p>
    <w:p w:rsidR="00AB1AC0" w:rsidRDefault="00AB1AC0">
      <w:pPr>
        <w:pStyle w:val="ConsPlusTitle"/>
        <w:jc w:val="center"/>
      </w:pPr>
      <w:r>
        <w:t>РЕСПУБЛИКА КОМИ</w:t>
      </w:r>
    </w:p>
    <w:p w:rsidR="00AB1AC0" w:rsidRDefault="00AB1AC0">
      <w:pPr>
        <w:pStyle w:val="ConsPlusTitle"/>
        <w:jc w:val="center"/>
      </w:pPr>
    </w:p>
    <w:p w:rsidR="00AB1AC0" w:rsidRDefault="00AB1AC0">
      <w:pPr>
        <w:pStyle w:val="ConsPlusTitle"/>
        <w:jc w:val="center"/>
      </w:pPr>
      <w:r>
        <w:t>ЗАКОН</w:t>
      </w:r>
    </w:p>
    <w:p w:rsidR="00AB1AC0" w:rsidRDefault="00AB1AC0">
      <w:pPr>
        <w:pStyle w:val="ConsPlusTitle"/>
        <w:jc w:val="center"/>
      </w:pPr>
    </w:p>
    <w:p w:rsidR="00AB1AC0" w:rsidRDefault="00AB1AC0">
      <w:pPr>
        <w:pStyle w:val="ConsPlusTitle"/>
        <w:jc w:val="center"/>
      </w:pPr>
      <w:r>
        <w:t>ОБ ОБЕСПЕЧЕНИИ ТИШИНЫ И ПОКОЯ ГРАЖДАН</w:t>
      </w:r>
    </w:p>
    <w:p w:rsidR="00AB1AC0" w:rsidRDefault="00AB1AC0">
      <w:pPr>
        <w:pStyle w:val="ConsPlusTitle"/>
        <w:jc w:val="center"/>
      </w:pPr>
      <w:r>
        <w:t>НА ТЕРРИТОРИИ РЕСПУБЛИКИ КОМИ</w:t>
      </w:r>
    </w:p>
    <w:p w:rsidR="00AB1AC0" w:rsidRDefault="00AB1AC0">
      <w:pPr>
        <w:pStyle w:val="ConsPlusNormal"/>
      </w:pPr>
    </w:p>
    <w:p w:rsidR="00AB1AC0" w:rsidRDefault="00AB1AC0">
      <w:pPr>
        <w:pStyle w:val="ConsPlusNormal"/>
        <w:jc w:val="right"/>
      </w:pPr>
      <w:r>
        <w:t>Принят</w:t>
      </w:r>
    </w:p>
    <w:p w:rsidR="00AB1AC0" w:rsidRDefault="00AB1AC0">
      <w:pPr>
        <w:pStyle w:val="ConsPlusNormal"/>
        <w:jc w:val="right"/>
      </w:pPr>
      <w:r>
        <w:t>Государственным Советом Республики Коми</w:t>
      </w:r>
    </w:p>
    <w:p w:rsidR="00AB1AC0" w:rsidRDefault="00AB1AC0">
      <w:pPr>
        <w:pStyle w:val="ConsPlusNormal"/>
        <w:jc w:val="right"/>
      </w:pPr>
      <w:r>
        <w:t>20 октября 2016 года</w:t>
      </w:r>
    </w:p>
    <w:p w:rsidR="00AB1AC0" w:rsidRDefault="00AB1A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1A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1AC0" w:rsidRDefault="00AB1A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1AC0" w:rsidRDefault="00AB1AC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25.12.2018 N 122-РЗ)</w:t>
            </w:r>
          </w:p>
        </w:tc>
      </w:tr>
    </w:tbl>
    <w:p w:rsidR="00AB1AC0" w:rsidRDefault="00AB1AC0">
      <w:pPr>
        <w:pStyle w:val="ConsPlusNormal"/>
      </w:pPr>
    </w:p>
    <w:p w:rsidR="00AB1AC0" w:rsidRDefault="00AB1AC0">
      <w:pPr>
        <w:pStyle w:val="ConsPlusNormal"/>
        <w:ind w:firstLine="540"/>
        <w:jc w:val="both"/>
      </w:pPr>
      <w:r>
        <w:t>Настоящий Закон регулирует отношения, связанные с обеспечением тишины и покоя граждан на территории Республики Коми.</w:t>
      </w:r>
    </w:p>
    <w:p w:rsidR="00AB1AC0" w:rsidRDefault="00AB1AC0">
      <w:pPr>
        <w:pStyle w:val="ConsPlusNormal"/>
      </w:pPr>
    </w:p>
    <w:p w:rsidR="00AB1AC0" w:rsidRDefault="00AB1AC0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AB1AC0" w:rsidRDefault="00AB1AC0">
      <w:pPr>
        <w:pStyle w:val="ConsPlusNormal"/>
      </w:pPr>
    </w:p>
    <w:p w:rsidR="00AB1AC0" w:rsidRDefault="00AB1AC0">
      <w:pPr>
        <w:pStyle w:val="ConsPlusNormal"/>
        <w:ind w:firstLine="540"/>
        <w:jc w:val="both"/>
      </w:pPr>
      <w:r>
        <w:t>1. Для целей настоящего Закона под нарушением тишины и покоя граждан понимается действие (бездействие), влекущее возникновение шума, следствием которого является снижение комфортности проживания (пребывания) граждан.</w:t>
      </w:r>
    </w:p>
    <w:p w:rsidR="00AB1AC0" w:rsidRDefault="00AB1AC0">
      <w:pPr>
        <w:pStyle w:val="ConsPlusNormal"/>
        <w:spacing w:before="220"/>
        <w:ind w:firstLine="540"/>
        <w:jc w:val="both"/>
      </w:pPr>
      <w:r>
        <w:t>2. Иные понятия, используемые в настоящем Законе, применяются в значениях, определенных нормативными правовыми актами Российской Федерации и законами Республики Коми.</w:t>
      </w:r>
    </w:p>
    <w:p w:rsidR="00AB1AC0" w:rsidRDefault="00AB1AC0">
      <w:pPr>
        <w:pStyle w:val="ConsPlusNormal"/>
      </w:pPr>
    </w:p>
    <w:p w:rsidR="00AB1AC0" w:rsidRDefault="00AB1AC0">
      <w:pPr>
        <w:pStyle w:val="ConsPlusTitle"/>
        <w:ind w:firstLine="540"/>
        <w:jc w:val="both"/>
        <w:outlineLvl w:val="0"/>
      </w:pPr>
      <w:r>
        <w:t>Статья 2. Периоды времени, в которые не допускается нарушение тишины и покоя граждан</w:t>
      </w:r>
    </w:p>
    <w:p w:rsidR="00AB1AC0" w:rsidRDefault="00AB1AC0">
      <w:pPr>
        <w:pStyle w:val="ConsPlusNormal"/>
      </w:pPr>
    </w:p>
    <w:p w:rsidR="00AB1AC0" w:rsidRDefault="00AB1AC0">
      <w:pPr>
        <w:pStyle w:val="ConsPlusNormal"/>
        <w:ind w:firstLine="540"/>
        <w:jc w:val="both"/>
      </w:pPr>
      <w:bookmarkStart w:id="0" w:name="P26"/>
      <w:bookmarkEnd w:id="0"/>
      <w:r>
        <w:t xml:space="preserve">1. Не допускается нарушение тишины и покоя граждан на объектах, указанных в </w:t>
      </w:r>
      <w:hyperlink w:anchor="P32" w:history="1">
        <w:r>
          <w:rPr>
            <w:color w:val="0000FF"/>
          </w:rPr>
          <w:t>статье 3</w:t>
        </w:r>
      </w:hyperlink>
      <w:r>
        <w:t xml:space="preserve"> настоящего Закона:</w:t>
      </w:r>
    </w:p>
    <w:p w:rsidR="00AB1AC0" w:rsidRDefault="00AB1AC0">
      <w:pPr>
        <w:pStyle w:val="ConsPlusNormal"/>
        <w:spacing w:before="220"/>
        <w:ind w:firstLine="540"/>
        <w:jc w:val="both"/>
      </w:pPr>
      <w:r>
        <w:t>1) с 22 часов 00 минут до 7 часов 00 минут в будние дни (с понедельника по пятницу включительно);</w:t>
      </w:r>
    </w:p>
    <w:p w:rsidR="00AB1AC0" w:rsidRDefault="00AB1AC0">
      <w:pPr>
        <w:pStyle w:val="ConsPlusNormal"/>
        <w:spacing w:before="220"/>
        <w:ind w:firstLine="540"/>
        <w:jc w:val="both"/>
      </w:pPr>
      <w:r>
        <w:t>2) с 22 часов 00 минут до 9 часов 00 минут в выходные (суббота, воскресенье) и установленные федеральным законодательством нерабочие праздничные дни.</w:t>
      </w:r>
    </w:p>
    <w:p w:rsidR="00AB1AC0" w:rsidRDefault="00AB1AC0">
      <w:pPr>
        <w:pStyle w:val="ConsPlusNormal"/>
        <w:spacing w:before="220"/>
        <w:ind w:firstLine="540"/>
        <w:jc w:val="both"/>
      </w:pPr>
      <w:r>
        <w:t>2. Не допускается нарушение тишины и покоя граждан в период с 13 часов 00 минут до 15 часов 00 минут (в будние и выходные дни) при проведении ремонтных работ, переустройства и (или) перепланировки в жилых и нежилых помещениях (в том числе в помещениях общего пользования) многоквартирных домов, жилых домах блокированной застройки, общежитиях и гостиницах.</w:t>
      </w:r>
    </w:p>
    <w:p w:rsidR="00AB1AC0" w:rsidRDefault="00AB1A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РК от 25.12.2018 N 122-РЗ)</w:t>
      </w:r>
    </w:p>
    <w:p w:rsidR="00AB1AC0" w:rsidRDefault="00AB1AC0">
      <w:pPr>
        <w:pStyle w:val="ConsPlusNormal"/>
      </w:pPr>
    </w:p>
    <w:p w:rsidR="00AB1AC0" w:rsidRDefault="00AB1AC0">
      <w:pPr>
        <w:pStyle w:val="ConsPlusTitle"/>
        <w:ind w:firstLine="540"/>
        <w:jc w:val="both"/>
        <w:outlineLvl w:val="0"/>
      </w:pPr>
      <w:bookmarkStart w:id="1" w:name="P32"/>
      <w:bookmarkEnd w:id="1"/>
      <w:r>
        <w:t>Статья 3. Объекты, на которых обеспечиваются тишина и покой граждан</w:t>
      </w:r>
    </w:p>
    <w:p w:rsidR="00AB1AC0" w:rsidRDefault="00AB1AC0">
      <w:pPr>
        <w:pStyle w:val="ConsPlusNormal"/>
      </w:pPr>
    </w:p>
    <w:p w:rsidR="00AB1AC0" w:rsidRDefault="00AB1AC0">
      <w:pPr>
        <w:pStyle w:val="ConsPlusNormal"/>
        <w:ind w:firstLine="540"/>
        <w:jc w:val="both"/>
      </w:pPr>
      <w:r>
        <w:t xml:space="preserve">Объектами, на которых должны обеспечиваться тишина и покой граждан (далее - </w:t>
      </w:r>
      <w:r>
        <w:lastRenderedPageBreak/>
        <w:t>защищаемые объекты), являются:</w:t>
      </w:r>
    </w:p>
    <w:p w:rsidR="00AB1AC0" w:rsidRDefault="00AB1AC0">
      <w:pPr>
        <w:pStyle w:val="ConsPlusNormal"/>
        <w:spacing w:before="220"/>
        <w:ind w:firstLine="540"/>
        <w:jc w:val="both"/>
      </w:pPr>
      <w:r>
        <w:t>1) объекты (территории) образовательных и медицинских организаций, санаторно-курортных, физкультурно-спортивных организаций и организаций социального обслуживания;</w:t>
      </w:r>
    </w:p>
    <w:p w:rsidR="00AB1AC0" w:rsidRDefault="00AB1AC0">
      <w:pPr>
        <w:pStyle w:val="ConsPlusNormal"/>
        <w:spacing w:before="220"/>
        <w:ind w:firstLine="540"/>
        <w:jc w:val="both"/>
      </w:pPr>
      <w:bookmarkStart w:id="2" w:name="P36"/>
      <w:bookmarkEnd w:id="2"/>
      <w:r>
        <w:t>2) жилые и нежилые помещения (в том числе помещения общего пользования) многоквартирных домов, жилые дома блокированной застройки, общежития и гостиницы;</w:t>
      </w:r>
    </w:p>
    <w:p w:rsidR="00AB1AC0" w:rsidRDefault="00AB1AC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РК от 25.12.2018 N 122-РЗ)</w:t>
      </w:r>
    </w:p>
    <w:p w:rsidR="00AB1AC0" w:rsidRDefault="00AB1AC0">
      <w:pPr>
        <w:pStyle w:val="ConsPlusNormal"/>
        <w:spacing w:before="220"/>
        <w:ind w:firstLine="540"/>
        <w:jc w:val="both"/>
      </w:pPr>
      <w:bookmarkStart w:id="3" w:name="P38"/>
      <w:bookmarkEnd w:id="3"/>
      <w:r>
        <w:t>2-1) индивидуальные жилые дома, а также гаражи и хозяйственные постройки, размещенные в границах земельных участков, на которых расположены данные индивидуальные жилые дома;</w:t>
      </w:r>
    </w:p>
    <w:p w:rsidR="00AB1AC0" w:rsidRDefault="00AB1AC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2-1 введен </w:t>
      </w:r>
      <w:hyperlink r:id="rId8" w:history="1">
        <w:r>
          <w:rPr>
            <w:color w:val="0000FF"/>
          </w:rPr>
          <w:t>Законом</w:t>
        </w:r>
      </w:hyperlink>
      <w:r>
        <w:t xml:space="preserve"> РК от 25.12.2018 N 122-РЗ)</w:t>
      </w:r>
    </w:p>
    <w:p w:rsidR="00AB1AC0" w:rsidRDefault="00AB1AC0">
      <w:pPr>
        <w:pStyle w:val="ConsPlusNormal"/>
        <w:spacing w:before="220"/>
        <w:ind w:firstLine="540"/>
        <w:jc w:val="both"/>
      </w:pPr>
      <w:bookmarkStart w:id="4" w:name="P40"/>
      <w:bookmarkEnd w:id="4"/>
      <w:r>
        <w:t>3) жилые зоны, придомовые территории многоквартирных домов, жилых домов блокированной застройки и индивидуальных жилых домов, стоянки для транспортных средств, детские и спортивные площадки.</w:t>
      </w:r>
    </w:p>
    <w:p w:rsidR="00AB1AC0" w:rsidRDefault="00AB1AC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РК от 25.12.2018 N 122-РЗ)</w:t>
      </w:r>
    </w:p>
    <w:p w:rsidR="00AB1AC0" w:rsidRDefault="00AB1AC0">
      <w:pPr>
        <w:pStyle w:val="ConsPlusNormal"/>
      </w:pPr>
      <w:bookmarkStart w:id="5" w:name="_GoBack"/>
      <w:bookmarkEnd w:id="5"/>
    </w:p>
    <w:p w:rsidR="00AB1AC0" w:rsidRDefault="00AB1AC0">
      <w:pPr>
        <w:pStyle w:val="ConsPlusTitle"/>
        <w:ind w:firstLine="540"/>
        <w:jc w:val="both"/>
        <w:outlineLvl w:val="0"/>
      </w:pPr>
      <w:r>
        <w:t>Статья 4. Действия (бездействие), нарушающие тишину и покой граждан</w:t>
      </w:r>
    </w:p>
    <w:p w:rsidR="00AB1AC0" w:rsidRDefault="00AB1AC0">
      <w:pPr>
        <w:pStyle w:val="ConsPlusNormal"/>
      </w:pPr>
    </w:p>
    <w:p w:rsidR="00AB1AC0" w:rsidRDefault="00AB1AC0">
      <w:pPr>
        <w:pStyle w:val="ConsPlusNormal"/>
        <w:ind w:firstLine="540"/>
        <w:jc w:val="both"/>
      </w:pPr>
      <w:r>
        <w:t xml:space="preserve">К действиям (бездействию), нарушающим тишину и покой граждан на защищаемых объектах в периоды времени, указанные в </w:t>
      </w:r>
      <w:hyperlink w:anchor="P26" w:history="1">
        <w:r>
          <w:rPr>
            <w:color w:val="0000FF"/>
          </w:rPr>
          <w:t>части 1 статьи 2</w:t>
        </w:r>
      </w:hyperlink>
      <w:r>
        <w:t xml:space="preserve"> настоящего Закона, относятся:</w:t>
      </w:r>
    </w:p>
    <w:p w:rsidR="00AB1AC0" w:rsidRDefault="00AB1AC0">
      <w:pPr>
        <w:pStyle w:val="ConsPlusNormal"/>
        <w:spacing w:before="220"/>
        <w:ind w:firstLine="540"/>
        <w:jc w:val="both"/>
      </w:pPr>
      <w:bookmarkStart w:id="6" w:name="P48"/>
      <w:bookmarkEnd w:id="6"/>
      <w:r>
        <w:t>1) использование бытовой электронной техники (далее - звуковоспроизводящие устройства) на повышенной громкости, повлекшее нарушение тишины и покоя граждан;</w:t>
      </w:r>
    </w:p>
    <w:p w:rsidR="00AB1AC0" w:rsidRDefault="00AB1AC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РК от 25.12.2018 N 122-РЗ)</w:t>
      </w:r>
    </w:p>
    <w:p w:rsidR="00AB1AC0" w:rsidRDefault="00AB1AC0">
      <w:pPr>
        <w:pStyle w:val="ConsPlusNormal"/>
        <w:spacing w:before="220"/>
        <w:ind w:firstLine="540"/>
        <w:jc w:val="both"/>
      </w:pPr>
      <w:bookmarkStart w:id="7" w:name="P50"/>
      <w:bookmarkEnd w:id="7"/>
      <w:r>
        <w:t>1-1) использование бытовых электрических приборов, повлекшее нарушение тишины и покоя граждан;</w:t>
      </w:r>
    </w:p>
    <w:p w:rsidR="00AB1AC0" w:rsidRDefault="00AB1AC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1-1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РК от 25.12.2018 N 122-РЗ)</w:t>
      </w:r>
    </w:p>
    <w:p w:rsidR="00AB1AC0" w:rsidRDefault="00AB1AC0">
      <w:pPr>
        <w:pStyle w:val="ConsPlusNormal"/>
        <w:spacing w:before="220"/>
        <w:ind w:firstLine="540"/>
        <w:jc w:val="both"/>
      </w:pPr>
      <w:r>
        <w:t>2) громкая речь, крики, свист, пение, игра на музыкальных инструментах, повлекшие нарушение тишины и покоя граждан;</w:t>
      </w:r>
    </w:p>
    <w:p w:rsidR="00AB1AC0" w:rsidRDefault="00AB1AC0">
      <w:pPr>
        <w:pStyle w:val="ConsPlusNormal"/>
        <w:spacing w:before="220"/>
        <w:ind w:firstLine="540"/>
        <w:jc w:val="both"/>
      </w:pPr>
      <w:r>
        <w:t>3) использование пиротехнических средств, повлекшее нарушение тишины и покоя граждан;</w:t>
      </w:r>
    </w:p>
    <w:p w:rsidR="00AB1AC0" w:rsidRDefault="00AB1AC0">
      <w:pPr>
        <w:pStyle w:val="ConsPlusNormal"/>
        <w:spacing w:before="220"/>
        <w:ind w:firstLine="540"/>
        <w:jc w:val="both"/>
      </w:pPr>
      <w:r>
        <w:t>4) использование звуковоспроизводящих устройств и устройств звукоусиления, установленных на (в) объектах торговли, общественного питания, организации досуга, повлекшее нарушение тишины и покоя граждан;</w:t>
      </w:r>
    </w:p>
    <w:p w:rsidR="00AB1AC0" w:rsidRDefault="00AB1AC0">
      <w:pPr>
        <w:pStyle w:val="ConsPlusNormal"/>
        <w:spacing w:before="220"/>
        <w:ind w:firstLine="540"/>
        <w:jc w:val="both"/>
      </w:pPr>
      <w:r>
        <w:t xml:space="preserve">5) проведение ремонтных работ, переустройства и (или) перепланировки на объектах, указанных в </w:t>
      </w:r>
      <w:hyperlink w:anchor="P3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38" w:history="1">
        <w:r>
          <w:rPr>
            <w:color w:val="0000FF"/>
          </w:rPr>
          <w:t>2-1 статьи 3</w:t>
        </w:r>
      </w:hyperlink>
      <w:r>
        <w:t xml:space="preserve"> настоящего Закона, повлекшее нарушение тишины и покоя граждан;</w:t>
      </w:r>
    </w:p>
    <w:p w:rsidR="00AB1AC0" w:rsidRDefault="00AB1AC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РК от 25.12.2018 N 122-РЗ)</w:t>
      </w:r>
    </w:p>
    <w:p w:rsidR="00AB1AC0" w:rsidRDefault="00AB1AC0">
      <w:pPr>
        <w:pStyle w:val="ConsPlusNormal"/>
        <w:spacing w:before="220"/>
        <w:ind w:firstLine="540"/>
        <w:jc w:val="both"/>
      </w:pPr>
      <w:bookmarkStart w:id="8" w:name="P57"/>
      <w:bookmarkEnd w:id="8"/>
      <w:r>
        <w:t>6) непринятие владельцем транспортного средства мер по отключению звуковых сигналов сработавшего охранного сигнального противоугонного устройства транспортного средства.</w:t>
      </w:r>
    </w:p>
    <w:p w:rsidR="00AB1AC0" w:rsidRDefault="00AB1AC0">
      <w:pPr>
        <w:pStyle w:val="ConsPlusNormal"/>
        <w:spacing w:before="220"/>
        <w:ind w:firstLine="540"/>
        <w:jc w:val="both"/>
      </w:pPr>
      <w:r>
        <w:t xml:space="preserve">Примечание. Под бытовой электронной техникой и бытовыми электрическими приборами в </w:t>
      </w:r>
      <w:hyperlink w:anchor="P4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50" w:history="1">
        <w:r>
          <w:rPr>
            <w:color w:val="0000FF"/>
          </w:rPr>
          <w:t>1-1</w:t>
        </w:r>
      </w:hyperlink>
      <w:r>
        <w:t xml:space="preserve"> настоящей статьи понимаются устройства и приборы, указанные соответственно в </w:t>
      </w:r>
      <w:hyperlink r:id="rId13" w:history="1">
        <w:r>
          <w:rPr>
            <w:color w:val="0000FF"/>
          </w:rPr>
          <w:t>группах 26.40</w:t>
        </w:r>
      </w:hyperlink>
      <w:r>
        <w:t xml:space="preserve"> "Техника бытовая электронная" и </w:t>
      </w:r>
      <w:hyperlink r:id="rId14" w:history="1">
        <w:r>
          <w:rPr>
            <w:color w:val="0000FF"/>
          </w:rPr>
          <w:t>27.51</w:t>
        </w:r>
      </w:hyperlink>
      <w:r>
        <w:t xml:space="preserve"> "Приборы бытовые электрические" Общероссийского классификатора продукции по видам экономической деятельности ОК 034-2014 (КПЕС 2008).</w:t>
      </w:r>
    </w:p>
    <w:p w:rsidR="00AB1AC0" w:rsidRDefault="00AB1AC0">
      <w:pPr>
        <w:pStyle w:val="ConsPlusNormal"/>
        <w:jc w:val="both"/>
      </w:pPr>
      <w:r>
        <w:t>(</w:t>
      </w:r>
      <w:proofErr w:type="gramStart"/>
      <w:r>
        <w:t>примечание</w:t>
      </w:r>
      <w:proofErr w:type="gramEnd"/>
      <w:r>
        <w:t xml:space="preserve"> введено </w:t>
      </w:r>
      <w:hyperlink r:id="rId15" w:history="1">
        <w:r>
          <w:rPr>
            <w:color w:val="0000FF"/>
          </w:rPr>
          <w:t>Законом</w:t>
        </w:r>
      </w:hyperlink>
      <w:r>
        <w:t xml:space="preserve"> РК от 25.12.2018 N 122-РЗ)</w:t>
      </w:r>
    </w:p>
    <w:p w:rsidR="00AB1AC0" w:rsidRDefault="00AB1AC0">
      <w:pPr>
        <w:pStyle w:val="ConsPlusNormal"/>
      </w:pPr>
    </w:p>
    <w:p w:rsidR="00AB1AC0" w:rsidRDefault="00AB1AC0">
      <w:pPr>
        <w:pStyle w:val="ConsPlusTitle"/>
        <w:ind w:firstLine="540"/>
        <w:jc w:val="both"/>
        <w:outlineLvl w:val="0"/>
      </w:pPr>
      <w:r>
        <w:t>Статья 5. Действия, на которые не распространяются положения настоящего Закона</w:t>
      </w:r>
    </w:p>
    <w:p w:rsidR="00AB1AC0" w:rsidRDefault="00AB1AC0">
      <w:pPr>
        <w:pStyle w:val="ConsPlusNormal"/>
      </w:pPr>
    </w:p>
    <w:p w:rsidR="00AB1AC0" w:rsidRDefault="00AB1AC0">
      <w:pPr>
        <w:pStyle w:val="ConsPlusNormal"/>
        <w:ind w:firstLine="540"/>
        <w:jc w:val="both"/>
      </w:pPr>
      <w:r>
        <w:t>Положения настоящего Закона не распространяются:</w:t>
      </w:r>
    </w:p>
    <w:p w:rsidR="00AB1AC0" w:rsidRDefault="00AB1AC0">
      <w:pPr>
        <w:pStyle w:val="ConsPlusNormal"/>
        <w:spacing w:before="220"/>
        <w:ind w:firstLine="540"/>
        <w:jc w:val="both"/>
      </w:pPr>
      <w:r>
        <w:t>1) на действия, связанные с проведением в установленном законодательством порядке массовых публичных мероприятий, в том числе официальных физкультурных, спортивных и культурных мероприятий;</w:t>
      </w:r>
    </w:p>
    <w:p w:rsidR="00AB1AC0" w:rsidRDefault="00AB1AC0">
      <w:pPr>
        <w:pStyle w:val="ConsPlusNormal"/>
        <w:spacing w:before="220"/>
        <w:ind w:firstLine="540"/>
        <w:jc w:val="both"/>
      </w:pPr>
      <w:r>
        <w:t>2) на действия,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функционированием объектов жизнеобеспечения населения;</w:t>
      </w:r>
    </w:p>
    <w:p w:rsidR="00AB1AC0" w:rsidRDefault="00AB1AC0">
      <w:pPr>
        <w:pStyle w:val="ConsPlusNormal"/>
        <w:spacing w:before="220"/>
        <w:ind w:firstLine="540"/>
        <w:jc w:val="both"/>
      </w:pPr>
      <w:r>
        <w:t xml:space="preserve">3) на действия, связанные с совершением богослужений, других религиозных обрядов и церемоний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свободе совести и о религиозных объединениях";</w:t>
      </w:r>
    </w:p>
    <w:p w:rsidR="00AB1AC0" w:rsidRDefault="00AB1AC0">
      <w:pPr>
        <w:pStyle w:val="ConsPlusNormal"/>
        <w:spacing w:before="220"/>
        <w:ind w:firstLine="540"/>
        <w:jc w:val="both"/>
      </w:pPr>
      <w:r>
        <w:t>4) на празднование Нового года в период с 22 часов 00 минут 31 декабря до 6 часов 00 минут 1 января;</w:t>
      </w:r>
    </w:p>
    <w:p w:rsidR="00AB1AC0" w:rsidRDefault="00AB1AC0">
      <w:pPr>
        <w:pStyle w:val="ConsPlusNormal"/>
        <w:spacing w:before="220"/>
        <w:ind w:firstLine="540"/>
        <w:jc w:val="both"/>
      </w:pPr>
      <w:r>
        <w:t xml:space="preserve">5) на действия, за совершение которых административная ответственность установлена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AB1AC0" w:rsidRDefault="00AB1AC0">
      <w:pPr>
        <w:pStyle w:val="ConsPlusNormal"/>
      </w:pPr>
    </w:p>
    <w:p w:rsidR="00AB1AC0" w:rsidRDefault="00AB1AC0">
      <w:pPr>
        <w:pStyle w:val="ConsPlusTitle"/>
        <w:ind w:firstLine="540"/>
        <w:jc w:val="both"/>
        <w:outlineLvl w:val="0"/>
      </w:pPr>
      <w:r>
        <w:t>Статья 6. Ответственность за нарушение тишины и покоя граждан</w:t>
      </w:r>
    </w:p>
    <w:p w:rsidR="00AB1AC0" w:rsidRDefault="00AB1AC0">
      <w:pPr>
        <w:pStyle w:val="ConsPlusNormal"/>
      </w:pPr>
    </w:p>
    <w:p w:rsidR="00AB1AC0" w:rsidRDefault="00AB1AC0">
      <w:pPr>
        <w:pStyle w:val="ConsPlusNormal"/>
        <w:ind w:firstLine="540"/>
        <w:jc w:val="both"/>
      </w:pPr>
      <w:r>
        <w:t xml:space="preserve">Совершение гражданами, должностными лицами, юридическими лицами действий (бездействия) в нарушение положений настоящего Закона влечет административную ответственность, установленную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Коми "Об административной ответственности в Республике Коми".</w:t>
      </w:r>
    </w:p>
    <w:p w:rsidR="00AB1AC0" w:rsidRDefault="00AB1AC0">
      <w:pPr>
        <w:pStyle w:val="ConsPlusNormal"/>
      </w:pPr>
    </w:p>
    <w:p w:rsidR="00AB1AC0" w:rsidRDefault="00AB1AC0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AB1AC0" w:rsidRDefault="00AB1AC0">
      <w:pPr>
        <w:pStyle w:val="ConsPlusNormal"/>
      </w:pPr>
    </w:p>
    <w:p w:rsidR="00AB1AC0" w:rsidRDefault="00AB1AC0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его официального опубликования.</w:t>
      </w:r>
    </w:p>
    <w:p w:rsidR="00AB1AC0" w:rsidRDefault="00AB1AC0">
      <w:pPr>
        <w:pStyle w:val="ConsPlusNormal"/>
      </w:pPr>
    </w:p>
    <w:p w:rsidR="00AB1AC0" w:rsidRDefault="00AB1AC0">
      <w:pPr>
        <w:pStyle w:val="ConsPlusNormal"/>
        <w:jc w:val="right"/>
      </w:pPr>
      <w:r>
        <w:t>Глава Республики Коми</w:t>
      </w:r>
    </w:p>
    <w:p w:rsidR="00AB1AC0" w:rsidRDefault="00AB1AC0">
      <w:pPr>
        <w:pStyle w:val="ConsPlusNormal"/>
        <w:jc w:val="right"/>
      </w:pPr>
      <w:r>
        <w:t>С.ГАПЛИКОВ</w:t>
      </w:r>
    </w:p>
    <w:p w:rsidR="00AB1AC0" w:rsidRDefault="00AB1AC0">
      <w:pPr>
        <w:pStyle w:val="ConsPlusNormal"/>
      </w:pPr>
      <w:r>
        <w:t>г. Сыктывкар</w:t>
      </w:r>
    </w:p>
    <w:p w:rsidR="00AB1AC0" w:rsidRDefault="00AB1AC0">
      <w:pPr>
        <w:pStyle w:val="ConsPlusNormal"/>
        <w:spacing w:before="220"/>
      </w:pPr>
      <w:r>
        <w:t>27 октября 2016 года</w:t>
      </w:r>
    </w:p>
    <w:p w:rsidR="00AB1AC0" w:rsidRDefault="00AB1AC0">
      <w:pPr>
        <w:pStyle w:val="ConsPlusNormal"/>
        <w:spacing w:before="220"/>
      </w:pPr>
      <w:r>
        <w:t>N 107-РЗ</w:t>
      </w:r>
    </w:p>
    <w:p w:rsidR="00AB1AC0" w:rsidRDefault="00AB1AC0">
      <w:pPr>
        <w:pStyle w:val="ConsPlusNormal"/>
      </w:pPr>
    </w:p>
    <w:p w:rsidR="00AB1AC0" w:rsidRDefault="00AB1AC0">
      <w:pPr>
        <w:pStyle w:val="ConsPlusNormal"/>
      </w:pPr>
    </w:p>
    <w:p w:rsidR="00AB1AC0" w:rsidRDefault="00AB1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249" w:rsidRDefault="00F46249"/>
    <w:sectPr w:rsidR="00F46249" w:rsidSect="0051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C0"/>
    <w:rsid w:val="00AB1AC0"/>
    <w:rsid w:val="00E039E4"/>
    <w:rsid w:val="00F4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3DCC-5A1F-4F1D-BE61-5F93FDA3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1317A6F4657729D1190B4E1BB4387AF69E08F0730544D124733174F46D1950CA6FD3885F8FDBC64E4E96E2ECB331EC86545BE7B9053AFD044019MELFG" TargetMode="External"/><Relationship Id="rId13" Type="http://schemas.openxmlformats.org/officeDocument/2006/relationships/hyperlink" Target="consultantplus://offline/ref=82EE1317A6F4657729D107065877EA3C7FFCC306F77E08168A7175662BA46B4C108A6986CA1286DBC7451AC6A4B2EA62ADCD595BFCA50539MELAG" TargetMode="External"/><Relationship Id="rId18" Type="http://schemas.openxmlformats.org/officeDocument/2006/relationships/hyperlink" Target="consultantplus://offline/ref=82EE1317A6F4657729D1190B4E1BB4387AF69E08F0730748D125733174F46D1950CA6FD39A5FD7D7C44B5097E2F9E560A9MDL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EE1317A6F4657729D1190B4E1BB4387AF69E08F0730544D124733174F46D1950CA6FD3885F8FDBC64E4E96E0ECB331EC86545BE7B9053AFD044019MELFG" TargetMode="External"/><Relationship Id="rId12" Type="http://schemas.openxmlformats.org/officeDocument/2006/relationships/hyperlink" Target="consultantplus://offline/ref=82EE1317A6F4657729D1190B4E1BB4387AF69E08F0730544D124733174F46D1950CA6FD3885F8FDBC64E4E95E3ECB331EC86545BE7B9053AFD044019MELFG" TargetMode="External"/><Relationship Id="rId17" Type="http://schemas.openxmlformats.org/officeDocument/2006/relationships/hyperlink" Target="consultantplus://offline/ref=82EE1317A6F4657729D107065877EA3C7FFCC703F47F08168A7175662BA46B4C028A318AC91E9CDAC4504C97E1MEL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EE1317A6F4657729D107065877EA3C7EF5C90DF77F08168A7175662BA46B4C028A318AC91E9CDAC4504C97E1MEL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E1317A6F4657729D1190B4E1BB4387AF69E08F0730544D124733174F46D1950CA6FD3885F8FDBC64E4E97E8ECB331EC86545BE7B9053AFD044019MELFG" TargetMode="External"/><Relationship Id="rId11" Type="http://schemas.openxmlformats.org/officeDocument/2006/relationships/hyperlink" Target="consultantplus://offline/ref=82EE1317A6F4657729D1190B4E1BB4387AF69E08F0730544D124733174F46D1950CA6FD3885F8FDBC64E4E95E1ECB331EC86545BE7B9053AFD044019MELFG" TargetMode="External"/><Relationship Id="rId5" Type="http://schemas.openxmlformats.org/officeDocument/2006/relationships/hyperlink" Target="consultantplus://offline/ref=82EE1317A6F4657729D1190B4E1BB4387AF69E08F0730544D124733174F46D1950CA6FD3885F8FDBC64E4E97E7ECB331EC86545BE7B9053AFD044019MELFG" TargetMode="External"/><Relationship Id="rId15" Type="http://schemas.openxmlformats.org/officeDocument/2006/relationships/hyperlink" Target="consultantplus://offline/ref=82EE1317A6F4657729D1190B4E1BB4387AF69E08F0730544D124733174F46D1950CA6FD3885F8FDBC64E4E95E5ECB331EC86545BE7B9053AFD044019MELFG" TargetMode="External"/><Relationship Id="rId10" Type="http://schemas.openxmlformats.org/officeDocument/2006/relationships/hyperlink" Target="consultantplus://offline/ref=82EE1317A6F4657729D1190B4E1BB4387AF69E08F0730544D124733174F46D1950CA6FD3885F8FDBC64E4E96E9ECB331EC86545BE7B9053AFD044019MELF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EE1317A6F4657729D1190B4E1BB4387AF69E08F0730544D124733174F46D1950CA6FD3885F8FDBC64E4E96E4ECB331EC86545BE7B9053AFD044019MELFG" TargetMode="External"/><Relationship Id="rId14" Type="http://schemas.openxmlformats.org/officeDocument/2006/relationships/hyperlink" Target="consultantplus://offline/ref=82EE1317A6F4657729D107065877EA3C7FFCC306F77E08168A7175662BA46B4C108A6986C91B8ADAC5451AC6A4B2EA62ADCD595BFCA50539ME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Статья 1. Основные понятия, используемые в настоящем Законе</vt:lpstr>
      <vt:lpstr>Статья 2. Периоды времени, в которые не допускается нарушение тишины и покоя гра</vt:lpstr>
      <vt:lpstr>Статья 3. Объекты, на которых обеспечиваются тишина и покой граждан</vt:lpstr>
      <vt:lpstr>Статья 4. Действия (бездействие), нарушающие тишину и покой граждан</vt:lpstr>
      <vt:lpstr>Статья 5. Действия, на которые не распространяются положения настоящего Закона</vt:lpstr>
      <vt:lpstr>Статья 6. Ответственность за нарушение тишины и покоя граждан</vt:lpstr>
      <vt:lpstr>Статья 7. Вступление в силу настоящего Закона</vt:lpstr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Климушева В.В.</dc:creator>
  <cp:keywords/>
  <dc:description/>
  <cp:lastModifiedBy>Климушева В.В.</cp:lastModifiedBy>
  <cp:revision>2</cp:revision>
  <dcterms:created xsi:type="dcterms:W3CDTF">2019-02-25T06:11:00Z</dcterms:created>
  <dcterms:modified xsi:type="dcterms:W3CDTF">2019-02-28T06:13:00Z</dcterms:modified>
</cp:coreProperties>
</file>