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Ind w:w="-601" w:type="dxa"/>
        <w:tblLook w:val="04A0" w:firstRow="1" w:lastRow="0" w:firstColumn="1" w:lastColumn="0" w:noHBand="0" w:noVBand="1"/>
      </w:tblPr>
      <w:tblGrid>
        <w:gridCol w:w="2978"/>
        <w:gridCol w:w="1498"/>
        <w:gridCol w:w="1336"/>
        <w:gridCol w:w="2297"/>
        <w:gridCol w:w="2214"/>
      </w:tblGrid>
      <w:tr w:rsidR="00590DD5" w:rsidRPr="00EA41E6" w:rsidTr="00AC5587">
        <w:trPr>
          <w:trHeight w:val="140"/>
        </w:trPr>
        <w:tc>
          <w:tcPr>
            <w:tcW w:w="4476" w:type="dxa"/>
            <w:gridSpan w:val="2"/>
            <w:hideMark/>
          </w:tcPr>
          <w:p w:rsidR="00590DD5" w:rsidRPr="00EA41E6" w:rsidRDefault="00590DD5" w:rsidP="00426386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Par1"/>
            <w:bookmarkEnd w:id="0"/>
            <w:r w:rsidRPr="00EA41E6">
              <w:rPr>
                <w:sz w:val="28"/>
                <w:szCs w:val="28"/>
              </w:rPr>
              <w:t>АДМИНИСТРАЦИЯ</w:t>
            </w:r>
          </w:p>
          <w:p w:rsidR="00590DD5" w:rsidRPr="00EA41E6" w:rsidRDefault="00590DD5" w:rsidP="00426386">
            <w:pPr>
              <w:pStyle w:val="a3"/>
              <w:jc w:val="center"/>
              <w:rPr>
                <w:sz w:val="28"/>
                <w:szCs w:val="28"/>
              </w:rPr>
            </w:pPr>
            <w:r w:rsidRPr="00EA41E6">
              <w:rPr>
                <w:sz w:val="28"/>
                <w:szCs w:val="28"/>
              </w:rPr>
              <w:t>МУНИЦИПАЛЬНОГО ОБРАЗОВАНИЯ</w:t>
            </w:r>
          </w:p>
          <w:p w:rsidR="00590DD5" w:rsidRPr="00EA41E6" w:rsidRDefault="00590DD5" w:rsidP="00426386">
            <w:pPr>
              <w:pStyle w:val="a3"/>
              <w:jc w:val="center"/>
              <w:rPr>
                <w:sz w:val="28"/>
                <w:szCs w:val="28"/>
              </w:rPr>
            </w:pPr>
            <w:r w:rsidRPr="00EA41E6">
              <w:rPr>
                <w:sz w:val="28"/>
                <w:szCs w:val="28"/>
              </w:rPr>
              <w:t>ГОРОДСКОГО ОКРУГА</w:t>
            </w:r>
          </w:p>
          <w:p w:rsidR="00590DD5" w:rsidRPr="00EA41E6" w:rsidRDefault="00590DD5" w:rsidP="00426386">
            <w:pPr>
              <w:pStyle w:val="a3"/>
              <w:jc w:val="center"/>
              <w:rPr>
                <w:sz w:val="28"/>
                <w:szCs w:val="28"/>
              </w:rPr>
            </w:pPr>
            <w:r w:rsidRPr="00EA41E6">
              <w:rPr>
                <w:sz w:val="28"/>
                <w:szCs w:val="28"/>
              </w:rPr>
              <w:t>«УХТА»</w:t>
            </w:r>
          </w:p>
          <w:p w:rsidR="00426386" w:rsidRPr="00EA41E6" w:rsidRDefault="00426386" w:rsidP="0042638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90DD5" w:rsidRPr="00EA41E6" w:rsidRDefault="00D90C9F" w:rsidP="004263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D04DC0" wp14:editId="07438D6E">
                  <wp:extent cx="552450" cy="571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gridSpan w:val="2"/>
          </w:tcPr>
          <w:p w:rsidR="00590DD5" w:rsidRPr="00EA41E6" w:rsidRDefault="00590DD5" w:rsidP="0042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6">
              <w:rPr>
                <w:rFonts w:ascii="Times New Roman" w:hAnsi="Times New Roman" w:cs="Times New Roman"/>
                <w:sz w:val="28"/>
                <w:szCs w:val="28"/>
              </w:rPr>
              <w:t>«УХТА»</w:t>
            </w:r>
          </w:p>
          <w:p w:rsidR="00590DD5" w:rsidRPr="00EA41E6" w:rsidRDefault="00590DD5" w:rsidP="0042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6">
              <w:rPr>
                <w:rFonts w:ascii="Times New Roman" w:hAnsi="Times New Roman" w:cs="Times New Roman"/>
                <w:sz w:val="28"/>
                <w:szCs w:val="28"/>
              </w:rPr>
              <w:t>КАР  КЫТШЛÖН</w:t>
            </w:r>
          </w:p>
          <w:p w:rsidR="00590DD5" w:rsidRPr="00EA41E6" w:rsidRDefault="00590DD5" w:rsidP="00426386">
            <w:pPr>
              <w:pStyle w:val="a3"/>
              <w:jc w:val="center"/>
              <w:rPr>
                <w:sz w:val="28"/>
                <w:szCs w:val="28"/>
              </w:rPr>
            </w:pPr>
            <w:r w:rsidRPr="00EA41E6">
              <w:rPr>
                <w:sz w:val="28"/>
                <w:szCs w:val="28"/>
              </w:rPr>
              <w:t>МУНИЦИПАЛЬНÖЙ  ЮКÖНСА</w:t>
            </w:r>
          </w:p>
          <w:p w:rsidR="00590DD5" w:rsidRPr="00EA41E6" w:rsidRDefault="00590DD5" w:rsidP="00426386">
            <w:pPr>
              <w:pStyle w:val="2"/>
              <w:widowControl w:val="0"/>
              <w:rPr>
                <w:sz w:val="28"/>
                <w:szCs w:val="28"/>
              </w:rPr>
            </w:pPr>
            <w:r w:rsidRPr="00EA41E6">
              <w:rPr>
                <w:sz w:val="28"/>
                <w:szCs w:val="28"/>
              </w:rPr>
              <w:t>АДМИНИСТРАЦИЯ</w:t>
            </w:r>
          </w:p>
          <w:p w:rsidR="00590DD5" w:rsidRPr="00EA41E6" w:rsidRDefault="00590DD5" w:rsidP="004263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D5" w:rsidRPr="00EA41E6" w:rsidTr="00D13E32">
        <w:trPr>
          <w:cantSplit/>
          <w:trHeight w:val="1054"/>
        </w:trPr>
        <w:tc>
          <w:tcPr>
            <w:tcW w:w="10323" w:type="dxa"/>
            <w:gridSpan w:val="5"/>
            <w:hideMark/>
          </w:tcPr>
          <w:p w:rsidR="00590DD5" w:rsidRPr="00EA41E6" w:rsidRDefault="00590DD5">
            <w:pPr>
              <w:pStyle w:val="2"/>
              <w:rPr>
                <w:sz w:val="32"/>
                <w:szCs w:val="32"/>
              </w:rPr>
            </w:pPr>
            <w:r w:rsidRPr="00EA41E6">
              <w:rPr>
                <w:sz w:val="32"/>
                <w:szCs w:val="32"/>
              </w:rPr>
              <w:t>ПОСТАНОВЛЕНИЕ</w:t>
            </w:r>
          </w:p>
          <w:p w:rsidR="00590DD5" w:rsidRPr="00EA41E6" w:rsidRDefault="00590DD5" w:rsidP="00D13E32">
            <w:pPr>
              <w:pStyle w:val="1"/>
              <w:spacing w:after="120"/>
              <w:rPr>
                <w:sz w:val="28"/>
                <w:szCs w:val="28"/>
              </w:rPr>
            </w:pPr>
            <w:r w:rsidRPr="00EA41E6">
              <w:rPr>
                <w:sz w:val="28"/>
                <w:szCs w:val="28"/>
              </w:rPr>
              <w:t>ШУÖМ</w:t>
            </w:r>
          </w:p>
        </w:tc>
      </w:tr>
      <w:tr w:rsidR="00590DD5" w:rsidRPr="00EA41E6" w:rsidTr="00D13E32">
        <w:tc>
          <w:tcPr>
            <w:tcW w:w="2978" w:type="dxa"/>
          </w:tcPr>
          <w:p w:rsidR="00590DD5" w:rsidRPr="00EA41E6" w:rsidRDefault="00590DD5" w:rsidP="009A18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</w:tcPr>
          <w:p w:rsidR="00590DD5" w:rsidRPr="00EA41E6" w:rsidRDefault="00590DD5" w:rsidP="00EE30B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590DD5" w:rsidRPr="00EA41E6" w:rsidRDefault="00590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851" w:rsidRPr="00EA41E6" w:rsidRDefault="009A1851" w:rsidP="007474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________________ 201</w:t>
      </w:r>
      <w:r w:rsidR="00811A49" w:rsidRPr="00EA41E6">
        <w:rPr>
          <w:rFonts w:ascii="Times New Roman" w:hAnsi="Times New Roman" w:cs="Times New Roman"/>
          <w:sz w:val="28"/>
          <w:szCs w:val="28"/>
        </w:rPr>
        <w:t>7</w:t>
      </w:r>
      <w:r w:rsidRPr="00EA41E6">
        <w:rPr>
          <w:rFonts w:ascii="Times New Roman" w:hAnsi="Times New Roman" w:cs="Times New Roman"/>
          <w:sz w:val="28"/>
          <w:szCs w:val="28"/>
        </w:rPr>
        <w:t xml:space="preserve"> г. </w:t>
      </w:r>
      <w:r w:rsidRPr="00EA41E6">
        <w:rPr>
          <w:rFonts w:ascii="Times New Roman" w:hAnsi="Times New Roman" w:cs="Times New Roman"/>
          <w:sz w:val="28"/>
          <w:szCs w:val="28"/>
        </w:rPr>
        <w:tab/>
      </w:r>
      <w:r w:rsidRPr="00EA41E6">
        <w:rPr>
          <w:rFonts w:ascii="Times New Roman" w:hAnsi="Times New Roman" w:cs="Times New Roman"/>
          <w:sz w:val="28"/>
          <w:szCs w:val="28"/>
        </w:rPr>
        <w:tab/>
      </w:r>
      <w:r w:rsidRPr="00EA41E6">
        <w:rPr>
          <w:rFonts w:ascii="Times New Roman" w:hAnsi="Times New Roman" w:cs="Times New Roman"/>
          <w:sz w:val="28"/>
          <w:szCs w:val="28"/>
        </w:rPr>
        <w:tab/>
      </w:r>
      <w:r w:rsidRPr="00EA41E6">
        <w:rPr>
          <w:rFonts w:ascii="Times New Roman" w:hAnsi="Times New Roman" w:cs="Times New Roman"/>
          <w:sz w:val="28"/>
          <w:szCs w:val="28"/>
        </w:rPr>
        <w:tab/>
      </w:r>
      <w:r w:rsidRPr="00EA41E6">
        <w:rPr>
          <w:rFonts w:ascii="Times New Roman" w:hAnsi="Times New Roman" w:cs="Times New Roman"/>
          <w:sz w:val="28"/>
          <w:szCs w:val="28"/>
        </w:rPr>
        <w:tab/>
      </w:r>
      <w:r w:rsidRPr="00EA41E6">
        <w:rPr>
          <w:rFonts w:ascii="Times New Roman" w:hAnsi="Times New Roman" w:cs="Times New Roman"/>
          <w:sz w:val="28"/>
          <w:szCs w:val="28"/>
        </w:rPr>
        <w:tab/>
      </w:r>
      <w:r w:rsidRPr="00EA41E6">
        <w:rPr>
          <w:rFonts w:ascii="Times New Roman" w:hAnsi="Times New Roman" w:cs="Times New Roman"/>
          <w:sz w:val="28"/>
          <w:szCs w:val="28"/>
        </w:rPr>
        <w:tab/>
        <w:t xml:space="preserve">    №_______</w:t>
      </w:r>
    </w:p>
    <w:p w:rsidR="009A1851" w:rsidRPr="00EA41E6" w:rsidRDefault="009A1851" w:rsidP="007474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0"/>
          <w:szCs w:val="20"/>
        </w:rPr>
        <w:t>г. Ухта,  Республика Коми</w:t>
      </w:r>
    </w:p>
    <w:p w:rsidR="009A1851" w:rsidRPr="00EA41E6" w:rsidRDefault="00992211" w:rsidP="0099221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ПРОЕКТ</w:t>
      </w:r>
    </w:p>
    <w:p w:rsidR="009A1851" w:rsidRPr="00EA41E6" w:rsidRDefault="009A1851" w:rsidP="007474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74" w:rsidRPr="00EA41E6" w:rsidRDefault="000A7105" w:rsidP="000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</w:t>
      </w:r>
    </w:p>
    <w:p w:rsidR="00453774" w:rsidRPr="00EA41E6" w:rsidRDefault="000A7105" w:rsidP="000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ведения реестра источников доходов </w:t>
      </w:r>
    </w:p>
    <w:p w:rsidR="000A7105" w:rsidRPr="00EA41E6" w:rsidRDefault="000A7105" w:rsidP="000A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53774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«Ухта» </w:t>
      </w:r>
    </w:p>
    <w:p w:rsidR="003B6A4E" w:rsidRPr="00EA41E6" w:rsidRDefault="007643A8" w:rsidP="00764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1E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6A4E" w:rsidRPr="00EA41E6" w:rsidRDefault="003B6A4E" w:rsidP="003B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4" w:rsidRPr="00EA41E6" w:rsidRDefault="00453774" w:rsidP="00453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 в целях учета источников доходов бюджета МОГО «Ухта»</w:t>
      </w:r>
      <w:r w:rsidRPr="00EA41E6">
        <w:t xml:space="preserve"> </w:t>
      </w:r>
      <w:r w:rsidRPr="00EA41E6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E45ED" w:rsidRPr="00EA41E6" w:rsidRDefault="00453774" w:rsidP="00453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ведения реестра источников доходов бюджета </w:t>
      </w:r>
      <w:r w:rsidR="00FA656A" w:rsidRPr="00EA41E6">
        <w:rPr>
          <w:rFonts w:ascii="Times New Roman" w:hAnsi="Times New Roman" w:cs="Times New Roman"/>
          <w:sz w:val="28"/>
          <w:szCs w:val="28"/>
        </w:rPr>
        <w:t>М</w:t>
      </w:r>
      <w:r w:rsidRPr="00EA41E6">
        <w:rPr>
          <w:rFonts w:ascii="Times New Roman" w:hAnsi="Times New Roman" w:cs="Times New Roman"/>
          <w:sz w:val="28"/>
          <w:szCs w:val="28"/>
        </w:rPr>
        <w:t>ОГО «Ухта»</w:t>
      </w:r>
      <w:r w:rsidR="00AE45ED" w:rsidRPr="00EA41E6">
        <w:t xml:space="preserve"> </w:t>
      </w:r>
      <w:r w:rsidR="00AE45ED" w:rsidRPr="00EA41E6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EA41E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AE45ED" w:rsidRPr="00EA41E6">
        <w:rPr>
          <w:rFonts w:ascii="Times New Roman" w:hAnsi="Times New Roman" w:cs="Times New Roman"/>
          <w:sz w:val="28"/>
          <w:szCs w:val="28"/>
        </w:rPr>
        <w:t>.</w:t>
      </w:r>
      <w:r w:rsidRPr="00EA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74" w:rsidRPr="00EA41E6" w:rsidRDefault="00FA656A" w:rsidP="00453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2</w:t>
      </w:r>
      <w:r w:rsidR="00453774" w:rsidRPr="00EA41E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опубликования, за исключением пункта 11 Порядка, который вступает в силу с </w:t>
      </w:r>
      <w:r w:rsidR="008C6188" w:rsidRPr="00EA41E6">
        <w:rPr>
          <w:rFonts w:ascii="Times New Roman" w:hAnsi="Times New Roman" w:cs="Times New Roman"/>
          <w:sz w:val="28"/>
          <w:szCs w:val="28"/>
        </w:rPr>
        <w:t>0</w:t>
      </w:r>
      <w:r w:rsidR="00453774" w:rsidRPr="00EA41E6">
        <w:rPr>
          <w:rFonts w:ascii="Times New Roman" w:hAnsi="Times New Roman" w:cs="Times New Roman"/>
          <w:sz w:val="28"/>
          <w:szCs w:val="28"/>
        </w:rPr>
        <w:t>1 января 2</w:t>
      </w:r>
      <w:r w:rsidRPr="00EA41E6">
        <w:rPr>
          <w:rFonts w:ascii="Times New Roman" w:hAnsi="Times New Roman" w:cs="Times New Roman"/>
          <w:sz w:val="28"/>
          <w:szCs w:val="28"/>
        </w:rPr>
        <w:t>020</w:t>
      </w:r>
      <w:r w:rsidR="00453774" w:rsidRPr="00EA41E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D3155" w:rsidRPr="00EA41E6" w:rsidRDefault="00FA656A" w:rsidP="007D3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3155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7413B5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руководителя администрации МОГО «Ухта» - начальника Финансового управления администрации МОГО «Ухта»</w:t>
      </w:r>
      <w:r w:rsidR="0029583C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44B0" w:rsidRPr="00EA41E6" w:rsidRDefault="008E44B0" w:rsidP="007D3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14CAE" w:rsidRPr="00EA41E6" w:rsidRDefault="00B0128F" w:rsidP="006D5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6D570C" w:rsidRPr="00EA41E6" w:rsidRDefault="00B14CAE" w:rsidP="006D5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 «Ухта»</w:t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D31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D31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Османов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22645F" w:rsidRPr="00EA41E6" w:rsidTr="00A6231D">
        <w:trPr>
          <w:trHeight w:val="568"/>
        </w:trPr>
        <w:tc>
          <w:tcPr>
            <w:tcW w:w="6120" w:type="dxa"/>
          </w:tcPr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56A" w:rsidRPr="00EA41E6" w:rsidRDefault="00FA656A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5F" w:rsidRPr="00EA41E6" w:rsidRDefault="0022645F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22645F" w:rsidRPr="00EA41E6" w:rsidRDefault="0022645F" w:rsidP="0022645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2645F" w:rsidRPr="00EA41E6" w:rsidRDefault="0022645F" w:rsidP="0022645F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A49" w:rsidRPr="00EA41E6" w:rsidRDefault="00811A49" w:rsidP="00811A4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28F" w:rsidRPr="00EA41E6" w:rsidTr="00666CA9">
        <w:trPr>
          <w:trHeight w:val="359"/>
        </w:trPr>
        <w:tc>
          <w:tcPr>
            <w:tcW w:w="6120" w:type="dxa"/>
          </w:tcPr>
          <w:p w:rsidR="009E4F83" w:rsidRPr="00EA41E6" w:rsidRDefault="009E4F83" w:rsidP="009E4F83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руководителя </w:t>
            </w:r>
          </w:p>
          <w:p w:rsidR="00B0128F" w:rsidRPr="00EA41E6" w:rsidRDefault="009E4F83" w:rsidP="009E4F83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МОГО «Ухта»</w:t>
            </w:r>
          </w:p>
        </w:tc>
        <w:tc>
          <w:tcPr>
            <w:tcW w:w="3240" w:type="dxa"/>
          </w:tcPr>
          <w:p w:rsidR="00B0128F" w:rsidRPr="00EA41E6" w:rsidRDefault="00B0128F" w:rsidP="00B0128F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83" w:rsidRPr="00EA41E6" w:rsidRDefault="009E4F83" w:rsidP="00B0128F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Щелканова</w:t>
            </w:r>
            <w:proofErr w:type="spellEnd"/>
          </w:p>
        </w:tc>
      </w:tr>
      <w:tr w:rsidR="00666CA9" w:rsidRPr="00EA41E6" w:rsidTr="00666CA9">
        <w:trPr>
          <w:trHeight w:val="359"/>
        </w:trPr>
        <w:tc>
          <w:tcPr>
            <w:tcW w:w="6120" w:type="dxa"/>
          </w:tcPr>
          <w:p w:rsidR="00FA656A" w:rsidRPr="00EA41E6" w:rsidRDefault="00FA656A" w:rsidP="0007271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CA9" w:rsidRPr="00EA41E6" w:rsidRDefault="00666CA9" w:rsidP="0007271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666CA9" w:rsidRPr="00EA41E6" w:rsidRDefault="00666CA9" w:rsidP="0007271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МОГО «Ухта»</w:t>
            </w:r>
          </w:p>
        </w:tc>
        <w:tc>
          <w:tcPr>
            <w:tcW w:w="3240" w:type="dxa"/>
          </w:tcPr>
          <w:p w:rsidR="00666CA9" w:rsidRPr="00EA41E6" w:rsidRDefault="00666CA9" w:rsidP="0007271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CA9" w:rsidRPr="00EA41E6" w:rsidRDefault="00666CA9" w:rsidP="002518D6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518D6"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18D6"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518D6" w:rsidRPr="00EA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Верховодова</w:t>
            </w:r>
            <w:proofErr w:type="spellEnd"/>
          </w:p>
        </w:tc>
      </w:tr>
    </w:tbl>
    <w:p w:rsidR="0022645F" w:rsidRPr="00EA41E6" w:rsidRDefault="0022645F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45F" w:rsidRPr="00EA41E6" w:rsidRDefault="0022645F" w:rsidP="0022645F">
      <w:pPr>
        <w:spacing w:after="0" w:line="240" w:lineRule="auto"/>
        <w:ind w:left="-900" w:right="-157" w:firstLine="90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внёс: </w:t>
      </w:r>
    </w:p>
    <w:p w:rsidR="002518D6" w:rsidRPr="00EA41E6" w:rsidRDefault="002518D6" w:rsidP="002518D6">
      <w:pPr>
        <w:spacing w:after="0" w:line="240" w:lineRule="auto"/>
        <w:ind w:lef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</w:t>
      </w:r>
    </w:p>
    <w:p w:rsidR="002518D6" w:rsidRPr="00EA41E6" w:rsidRDefault="002518D6" w:rsidP="002518D6">
      <w:pPr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 -</w:t>
      </w:r>
    </w:p>
    <w:p w:rsidR="002518D6" w:rsidRPr="00EA41E6" w:rsidRDefault="002518D6" w:rsidP="002518D6">
      <w:pPr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518D6" w:rsidRPr="00EA41E6" w:rsidRDefault="002518D6" w:rsidP="002518D6">
      <w:pPr>
        <w:tabs>
          <w:tab w:val="left" w:pos="0"/>
        </w:tabs>
        <w:spacing w:after="0" w:line="240" w:lineRule="auto"/>
        <w:ind w:right="-6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</w:t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2645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Игнатова</w:t>
      </w:r>
    </w:p>
    <w:p w:rsidR="00A6231D" w:rsidRPr="00EA41E6" w:rsidRDefault="00A6231D" w:rsidP="00B0128F">
      <w:pPr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5F" w:rsidRPr="00EA41E6" w:rsidRDefault="0022645F" w:rsidP="00B0128F">
      <w:pPr>
        <w:spacing w:after="0" w:line="240" w:lineRule="auto"/>
        <w:ind w:right="-6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0128F" w:rsidRPr="00EA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D7B7C" w:rsidRPr="00EA41E6" w:rsidRDefault="006D7B7C" w:rsidP="006D7B7C">
      <w:pPr>
        <w:spacing w:after="0" w:line="240" w:lineRule="auto"/>
        <w:ind w:right="-157"/>
        <w:jc w:val="both"/>
        <w:outlineLvl w:val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Рассылка:</w:t>
      </w:r>
    </w:p>
    <w:p w:rsidR="006D7B7C" w:rsidRPr="00EA41E6" w:rsidRDefault="006D7B7C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Финансовое управление адм</w:t>
      </w:r>
      <w:r w:rsidR="00BD2CF0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инистрации МОГО «Ухта» - 1 </w:t>
      </w:r>
      <w:proofErr w:type="spellStart"/>
      <w:r w:rsidR="00BD2CF0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="00BD2CF0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Контрольно-счетная палата</w:t>
      </w:r>
      <w:r w:rsidRPr="00EA41E6">
        <w:t xml:space="preserve"> 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МОГО «Ухта» 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</w:t>
      </w:r>
      <w:r w:rsidRPr="00EA41E6">
        <w:t xml:space="preserve"> 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МОГО «Ухта» 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МОГО «Ухта» </w:t>
      </w:r>
      <w:r w:rsidR="00122649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C3371A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</w:t>
      </w:r>
      <w:r w:rsidR="00122649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финансово-экономической работе и бухгалтерскому учету) 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МУ  «</w:t>
      </w:r>
      <w:proofErr w:type="gramEnd"/>
      <w:r w:rsidR="00122649"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жилищно-коммунального хозяйства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EA41E6">
        <w:rPr>
          <w:rFonts w:ascii="Times New Roman" w:hAnsi="Times New Roman" w:cs="Times New Roman"/>
        </w:rPr>
        <w:t xml:space="preserve"> </w:t>
      </w:r>
      <w:r w:rsidR="00C3371A" w:rsidRPr="00EA41E6">
        <w:rPr>
          <w:rFonts w:ascii="Times New Roman" w:hAnsi="Times New Roman" w:cs="Times New Roman"/>
        </w:rPr>
        <w:t xml:space="preserve">администрации 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МОГО «Ухта» 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МУ «Управление культуры администрации</w:t>
      </w:r>
      <w:r w:rsidRPr="00EA41E6">
        <w:rPr>
          <w:rFonts w:ascii="Times New Roman" w:hAnsi="Times New Roman" w:cs="Times New Roman"/>
        </w:rPr>
        <w:t xml:space="preserve"> 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МОГО «Ухта» 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МУ «Управление физической культуры и спорта»</w:t>
      </w:r>
      <w:r w:rsidRPr="00EA41E6">
        <w:t xml:space="preserve"> </w:t>
      </w: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МОГО «Ухта» 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 «Управление образования» администрации МОГО «Ухта» - 1 </w:t>
      </w:r>
      <w:proofErr w:type="spellStart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</w:t>
      </w:r>
      <w:proofErr w:type="spellEnd"/>
      <w:r w:rsidRPr="00EA41E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D2CF0" w:rsidRPr="00EA41E6" w:rsidRDefault="00BD2CF0" w:rsidP="00FA65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56A" w:rsidRPr="00EA41E6" w:rsidRDefault="00FA656A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56A" w:rsidRPr="00EA41E6" w:rsidRDefault="00FA656A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56A" w:rsidRPr="00EA41E6" w:rsidRDefault="00FA656A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70C" w:rsidRPr="00EA41E6" w:rsidRDefault="006D570C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Приложение</w:t>
      </w:r>
    </w:p>
    <w:p w:rsidR="003B6A4E" w:rsidRPr="00EA41E6" w:rsidRDefault="006D570C" w:rsidP="006D5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к п</w:t>
      </w:r>
      <w:r w:rsidR="003B6A4E" w:rsidRPr="00EA41E6">
        <w:rPr>
          <w:rFonts w:ascii="Times New Roman" w:hAnsi="Times New Roman" w:cs="Times New Roman"/>
          <w:sz w:val="28"/>
          <w:szCs w:val="28"/>
        </w:rPr>
        <w:t>остановлени</w:t>
      </w:r>
      <w:r w:rsidRPr="00EA41E6">
        <w:rPr>
          <w:rFonts w:ascii="Times New Roman" w:hAnsi="Times New Roman" w:cs="Times New Roman"/>
          <w:sz w:val="28"/>
          <w:szCs w:val="28"/>
        </w:rPr>
        <w:t>ю</w:t>
      </w:r>
    </w:p>
    <w:p w:rsidR="003B6A4E" w:rsidRPr="00EA41E6" w:rsidRDefault="006D570C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3B6A4E" w:rsidRPr="00EA41E6" w:rsidRDefault="003B6A4E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от ____________ 201</w:t>
      </w:r>
      <w:r w:rsidR="00E5255D" w:rsidRPr="00EA41E6">
        <w:rPr>
          <w:rFonts w:ascii="Times New Roman" w:hAnsi="Times New Roman" w:cs="Times New Roman"/>
          <w:sz w:val="28"/>
          <w:szCs w:val="28"/>
        </w:rPr>
        <w:t>7</w:t>
      </w:r>
      <w:r w:rsidRPr="00EA41E6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3B6A4E" w:rsidRPr="00EA41E6" w:rsidRDefault="003B6A4E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13B5" w:rsidRPr="00EA41E6" w:rsidRDefault="007413B5" w:rsidP="0074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41E6">
        <w:rPr>
          <w:rFonts w:ascii="Times New Roman" w:eastAsia="Calibri" w:hAnsi="Times New Roman" w:cs="Times New Roman"/>
          <w:bCs/>
          <w:sz w:val="28"/>
          <w:szCs w:val="28"/>
        </w:rPr>
        <w:t>ПОРЯДОК ФОРМИРОВАНИЯ И ВЕДЕНИЯ</w:t>
      </w:r>
    </w:p>
    <w:p w:rsidR="007413B5" w:rsidRPr="00EA41E6" w:rsidRDefault="007413B5" w:rsidP="0074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41E6">
        <w:rPr>
          <w:rFonts w:ascii="Times New Roman" w:eastAsia="Calibri" w:hAnsi="Times New Roman" w:cs="Times New Roman"/>
          <w:bCs/>
          <w:sz w:val="28"/>
          <w:szCs w:val="28"/>
        </w:rPr>
        <w:t>РЕЕСТРА ИСТОЧНИКОВ ДОХОДОВ БЮДЖЕТА МОГО «УХТА»</w:t>
      </w:r>
    </w:p>
    <w:p w:rsidR="007413B5" w:rsidRPr="00EA41E6" w:rsidRDefault="007413B5" w:rsidP="0074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</w:t>
      </w:r>
      <w:r w:rsidR="008F0BEC" w:rsidRPr="00EA41E6">
        <w:rPr>
          <w:rFonts w:ascii="Times New Roman" w:eastAsia="Calibri" w:hAnsi="Times New Roman" w:cs="Times New Roman"/>
          <w:sz w:val="28"/>
          <w:szCs w:val="28"/>
        </w:rPr>
        <w:t xml:space="preserve">определяет правила </w:t>
      </w:r>
      <w:r w:rsidRPr="00EA41E6">
        <w:rPr>
          <w:rFonts w:ascii="Times New Roman" w:eastAsia="Calibri" w:hAnsi="Times New Roman" w:cs="Times New Roman"/>
          <w:sz w:val="28"/>
          <w:szCs w:val="28"/>
        </w:rPr>
        <w:t>формирования и ведения реестра источников доходов бюджета МОГО «Ухта» (далее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реестр источников доходов бюджета). </w:t>
      </w: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2. Реестр источников доходов бюджета представляет собой свод информации о доходах бюджета по источникам доходов бюджета МОГО «Ухта» (далее - бюджет), формируем</w:t>
      </w:r>
      <w:r w:rsidR="00B777E6" w:rsidRPr="00EA41E6">
        <w:rPr>
          <w:rFonts w:ascii="Times New Roman" w:eastAsia="Calibri" w:hAnsi="Times New Roman" w:cs="Times New Roman"/>
          <w:sz w:val="28"/>
          <w:szCs w:val="28"/>
        </w:rPr>
        <w:t>ы</w:t>
      </w:r>
      <w:r w:rsidRPr="00EA41E6">
        <w:rPr>
          <w:rFonts w:ascii="Times New Roman" w:eastAsia="Calibri" w:hAnsi="Times New Roman" w:cs="Times New Roman"/>
          <w:sz w:val="28"/>
          <w:szCs w:val="28"/>
        </w:rPr>
        <w:t>й в процессе составления, утверждения и исполнения бюджета на основании перечня источников доходов Российской Федерации.</w:t>
      </w: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2"/>
      <w:bookmarkEnd w:id="1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3. Реестр источников доходов бюджета формируется и ведется в электронной форме в </w:t>
      </w:r>
      <w:r w:rsidR="0029583C" w:rsidRPr="00EA41E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сис</w:t>
      </w:r>
      <w:r w:rsidR="0029583C" w:rsidRPr="00EA41E6">
        <w:rPr>
          <w:rFonts w:ascii="Times New Roman" w:eastAsia="Calibri" w:hAnsi="Times New Roman" w:cs="Times New Roman"/>
          <w:sz w:val="28"/>
          <w:szCs w:val="28"/>
        </w:rPr>
        <w:t>теме управления муниципальными финансами МОГО «Ухта»</w:t>
      </w:r>
      <w:r w:rsidRPr="00EA4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4. Реестр источников доходов бюджета ведется на государственном языке Российской Федерации.</w:t>
      </w: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6. При формировании и ведении реестра источников доходов бюджета в государственной информационной системе управления государственными финансами Республики Коми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</w:t>
      </w:r>
      <w:hyperlink w:anchor="Par26" w:history="1">
        <w:r w:rsidRPr="00EA41E6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Pr="00EA41E6">
        <w:rPr>
          <w:rFonts w:ascii="Times New Roman" w:eastAsia="Calibri" w:hAnsi="Times New Roman" w:cs="Times New Roman"/>
          <w:sz w:val="28"/>
          <w:szCs w:val="28"/>
        </w:rPr>
        <w:t>8 настоящего Порядка.</w:t>
      </w:r>
    </w:p>
    <w:p w:rsidR="007413B5" w:rsidRPr="00EA41E6" w:rsidRDefault="007413B5" w:rsidP="00741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2"/>
      <w:bookmarkEnd w:id="2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7. Реестр источников доходов бюджета </w:t>
      </w:r>
      <w:r w:rsidR="00745609" w:rsidRPr="00EA41E6">
        <w:rPr>
          <w:rFonts w:ascii="Times New Roman" w:eastAsia="Calibri" w:hAnsi="Times New Roman" w:cs="Times New Roman"/>
          <w:sz w:val="28"/>
          <w:szCs w:val="28"/>
        </w:rPr>
        <w:t>ведется Финансовым управле</w:t>
      </w:r>
      <w:r w:rsidR="00203EDD" w:rsidRPr="00EA41E6">
        <w:rPr>
          <w:rFonts w:ascii="Times New Roman" w:eastAsia="Calibri" w:hAnsi="Times New Roman" w:cs="Times New Roman"/>
          <w:sz w:val="28"/>
          <w:szCs w:val="28"/>
        </w:rPr>
        <w:t>нием администрации МОГО «Ухта» (далее – Финансовое управление)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3B5" w:rsidRPr="00EA41E6" w:rsidRDefault="007413B5" w:rsidP="0074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6"/>
      <w:bookmarkEnd w:id="3"/>
      <w:r w:rsidRPr="00EA41E6">
        <w:rPr>
          <w:rFonts w:ascii="Times New Roman" w:eastAsia="Calibri" w:hAnsi="Times New Roman" w:cs="Times New Roman"/>
          <w:sz w:val="28"/>
          <w:szCs w:val="28"/>
        </w:rPr>
        <w:t>8. В целях ведения реестра источников доходов бюджета</w:t>
      </w:r>
      <w:r w:rsidR="00745609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1A3" w:rsidRPr="00EA41E6">
        <w:rPr>
          <w:rFonts w:ascii="Times New Roman" w:eastAsia="Calibri" w:hAnsi="Times New Roman" w:cs="Times New Roman"/>
          <w:sz w:val="28"/>
          <w:szCs w:val="28"/>
        </w:rPr>
        <w:t>Финансовое управление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, органы </w:t>
      </w:r>
      <w:r w:rsidR="00745609" w:rsidRPr="00EA41E6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МОГО «Ухта», </w:t>
      </w:r>
      <w:r w:rsidR="003D59D4" w:rsidRPr="00EA41E6">
        <w:rPr>
          <w:rFonts w:ascii="Times New Roman" w:eastAsia="Calibri" w:hAnsi="Times New Roman" w:cs="Times New Roman"/>
          <w:sz w:val="28"/>
          <w:szCs w:val="28"/>
        </w:rPr>
        <w:t>отраслевые (функциональные) органы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 и структурные подразделения</w:t>
      </w:r>
      <w:r w:rsidR="003D59D4" w:rsidRPr="00EA41E6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МОГО «Ухта»</w:t>
      </w:r>
      <w:r w:rsidRPr="00EA41E6">
        <w:rPr>
          <w:rFonts w:ascii="Times New Roman" w:eastAsia="Calibri" w:hAnsi="Times New Roman" w:cs="Times New Roman"/>
          <w:sz w:val="28"/>
          <w:szCs w:val="28"/>
        </w:rPr>
        <w:t>, иные организации, осуществляющие бюджетные полномочия главных администраторов доходов бюджета и (или) администраторов доходов бюджета, организации, осуществляющие оказание (выполнение)</w:t>
      </w:r>
      <w:r w:rsidR="008F0BEC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BEC"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работ), предусматривающих за их оказание (выполнение) взимание платы по источнику доходов бюджета (в случае</w:t>
      </w:r>
      <w:r w:rsidR="008F0BEC" w:rsidRPr="00EA41E6">
        <w:rPr>
          <w:rFonts w:ascii="Times New Roman" w:eastAsia="Calibri" w:hAnsi="Times New Roman" w:cs="Times New Roman"/>
          <w:sz w:val="28"/>
          <w:szCs w:val="28"/>
        </w:rPr>
        <w:t>,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если указанные органы и организации не осуществляют бюджетных полномочий администраторов доходов бюджета)</w:t>
      </w:r>
      <w:r w:rsidR="00163701" w:rsidRPr="00EA41E6">
        <w:rPr>
          <w:rFonts w:ascii="Times New Roman" w:eastAsia="Calibri" w:hAnsi="Times New Roman" w:cs="Times New Roman"/>
          <w:sz w:val="28"/>
          <w:szCs w:val="28"/>
        </w:rPr>
        <w:t>,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(далее - участники процесса ведения реестра источников доходов бюджета), обес</w:t>
      </w:r>
      <w:r w:rsidR="00163701" w:rsidRPr="00EA41E6">
        <w:rPr>
          <w:rFonts w:ascii="Times New Roman" w:eastAsia="Calibri" w:hAnsi="Times New Roman" w:cs="Times New Roman"/>
          <w:sz w:val="28"/>
          <w:szCs w:val="28"/>
        </w:rPr>
        <w:t>печивают предоставление информации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3701" w:rsidRPr="00EA41E6">
        <w:rPr>
          <w:rFonts w:ascii="Times New Roman" w:eastAsia="Calibri" w:hAnsi="Times New Roman" w:cs="Times New Roman"/>
          <w:sz w:val="28"/>
          <w:szCs w:val="28"/>
        </w:rPr>
        <w:t>необходимой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для ведения реестра источников доходов бюджета в соответствии с положениями настоящего Порядка.</w:t>
      </w:r>
    </w:p>
    <w:p w:rsidR="00AE45ED" w:rsidRPr="00EA41E6" w:rsidRDefault="00AE45ED" w:rsidP="00A12D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9. Ответственность за полноту и достоверность информации, а также </w:t>
      </w:r>
      <w:proofErr w:type="gramStart"/>
      <w:r w:rsidRPr="00EA41E6">
        <w:rPr>
          <w:rFonts w:ascii="Times New Roman" w:eastAsia="Calibri" w:hAnsi="Times New Roman" w:cs="Times New Roman"/>
          <w:sz w:val="28"/>
          <w:szCs w:val="28"/>
        </w:rPr>
        <w:t>своевременность  ее</w:t>
      </w:r>
      <w:proofErr w:type="gramEnd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 включения  в  реестры  источников  доходов  бюджета несут участники процесса ведения реестров источников доходов бюджета.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10. В реестр источников доходов</w:t>
      </w:r>
      <w:r w:rsidR="00BF0FB8" w:rsidRPr="00EA41E6">
        <w:rPr>
          <w:rFonts w:ascii="Times New Roman" w:eastAsia="Calibri" w:hAnsi="Times New Roman" w:cs="Times New Roman"/>
          <w:sz w:val="28"/>
          <w:szCs w:val="28"/>
        </w:rPr>
        <w:t xml:space="preserve"> бюджета в отношении каждого ис</w:t>
      </w:r>
      <w:r w:rsidRPr="00EA41E6">
        <w:rPr>
          <w:rFonts w:ascii="Times New Roman" w:eastAsia="Calibri" w:hAnsi="Times New Roman" w:cs="Times New Roman"/>
          <w:sz w:val="28"/>
          <w:szCs w:val="28"/>
        </w:rPr>
        <w:t>точника дохода бюджета включается следующая информация: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а) наименование источника дохода бюджета;</w:t>
      </w:r>
    </w:p>
    <w:p w:rsidR="00AE45ED" w:rsidRPr="00EA41E6" w:rsidRDefault="00072714" w:rsidP="00BF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код (коды) классификации дохо</w:t>
      </w:r>
      <w:r w:rsidR="00BF0FB8" w:rsidRPr="00EA41E6">
        <w:rPr>
          <w:rFonts w:ascii="Times New Roman" w:eastAsia="Calibri" w:hAnsi="Times New Roman" w:cs="Times New Roman"/>
          <w:sz w:val="28"/>
          <w:szCs w:val="28"/>
        </w:rPr>
        <w:t>дов бюджета, соответствующий ис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точнику дохода бюджета, и идентификационный код источника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дохода бюджета по перечню источников доходов Российской Федерации;</w:t>
      </w:r>
    </w:p>
    <w:p w:rsidR="00AE45ED" w:rsidRPr="00EA41E6" w:rsidRDefault="00072714" w:rsidP="00072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в) наименование группы источников доходов бюджетов, в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которую входит источник дохода бюджета, и ее идентификационный код по перечню источников доходов Российской Федерации;</w:t>
      </w:r>
    </w:p>
    <w:p w:rsidR="00AE45ED" w:rsidRPr="00EA41E6" w:rsidRDefault="00D771C2" w:rsidP="00A55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г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) информация об органах 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>местного самоуправления МОГО «Ухта»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,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1E6">
        <w:rPr>
          <w:rFonts w:ascii="Times New Roman" w:eastAsia="Calibri" w:hAnsi="Times New Roman" w:cs="Times New Roman"/>
          <w:sz w:val="28"/>
          <w:szCs w:val="28"/>
        </w:rPr>
        <w:t>отраслевых (функциональных) органах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и структурных подразделениях 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 xml:space="preserve">администрации МОГО «Ухта», 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иных организациях,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бюджетные полномочия главных администраторов доходов бюджета;</w:t>
      </w:r>
    </w:p>
    <w:p w:rsidR="00AE45ED" w:rsidRPr="00EA41E6" w:rsidRDefault="00D771C2" w:rsidP="00A55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д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) показатели прогноза доходов 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>по коду классификации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, соответствующему ист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>очнику дохода бюджета, сформиро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ванные в целях составления и утверждения 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>бюд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жете </w:t>
      </w:r>
      <w:r w:rsidR="00A5568D" w:rsidRPr="00EA41E6">
        <w:rPr>
          <w:rFonts w:ascii="Times New Roman" w:eastAsia="Calibri" w:hAnsi="Times New Roman" w:cs="Times New Roman"/>
          <w:sz w:val="28"/>
          <w:szCs w:val="28"/>
        </w:rPr>
        <w:t>МОГО «Ухта»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45ED" w:rsidRPr="00EA41E6" w:rsidRDefault="00D771C2" w:rsidP="005E1F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е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) показатели уточненного прогноза доходов по коду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кл</w:t>
      </w:r>
      <w:r w:rsidR="005E1F2D" w:rsidRPr="00EA41E6">
        <w:rPr>
          <w:rFonts w:ascii="Times New Roman" w:eastAsia="Calibri" w:hAnsi="Times New Roman" w:cs="Times New Roman"/>
          <w:sz w:val="28"/>
          <w:szCs w:val="28"/>
        </w:rPr>
        <w:t>ас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сификации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соответс</w:t>
      </w:r>
      <w:r w:rsidR="005E1F2D" w:rsidRPr="00EA41E6">
        <w:rPr>
          <w:rFonts w:ascii="Times New Roman" w:eastAsia="Calibri" w:hAnsi="Times New Roman" w:cs="Times New Roman"/>
          <w:sz w:val="28"/>
          <w:szCs w:val="28"/>
        </w:rPr>
        <w:t>твующему источнику дохода бюдже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та, формируемые в рамках составления сведений для составления и ведения кассового плана исполнения бюджета;</w:t>
      </w:r>
    </w:p>
    <w:p w:rsidR="00AE45ED" w:rsidRPr="00EA41E6" w:rsidRDefault="00D771C2" w:rsidP="005E1F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ж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 показатели кассовых поступлений по коду классификации, соответств</w:t>
      </w:r>
      <w:r w:rsidR="00DC3DFB" w:rsidRPr="00EA41E6">
        <w:rPr>
          <w:rFonts w:ascii="Times New Roman" w:eastAsia="Calibri" w:hAnsi="Times New Roman" w:cs="Times New Roman"/>
          <w:sz w:val="28"/>
          <w:szCs w:val="28"/>
        </w:rPr>
        <w:t>ующему источнику дохода бюджета.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11. В реестр источников доходов б</w:t>
      </w:r>
      <w:r w:rsidR="00571D0E" w:rsidRPr="00EA41E6">
        <w:rPr>
          <w:rFonts w:ascii="Times New Roman" w:eastAsia="Calibri" w:hAnsi="Times New Roman" w:cs="Times New Roman"/>
          <w:sz w:val="28"/>
          <w:szCs w:val="28"/>
        </w:rPr>
        <w:t>юджета в отношении платежей, яв</w:t>
      </w:r>
      <w:r w:rsidR="005A0887" w:rsidRPr="00EA41E6">
        <w:rPr>
          <w:rFonts w:ascii="Times New Roman" w:eastAsia="Calibri" w:hAnsi="Times New Roman" w:cs="Times New Roman"/>
          <w:sz w:val="28"/>
          <w:szCs w:val="28"/>
        </w:rPr>
        <w:t xml:space="preserve">ляющихся источником дохода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бюджета, </w:t>
      </w:r>
      <w:r w:rsidR="005A0887" w:rsidRPr="00EA41E6">
        <w:rPr>
          <w:rFonts w:ascii="Times New Roman" w:eastAsia="Calibri" w:hAnsi="Times New Roman" w:cs="Times New Roman"/>
          <w:sz w:val="28"/>
          <w:szCs w:val="28"/>
        </w:rPr>
        <w:t xml:space="preserve">включается следующая </w:t>
      </w:r>
      <w:r w:rsidR="00571D0E" w:rsidRPr="00EA41E6">
        <w:rPr>
          <w:rFonts w:ascii="Times New Roman" w:eastAsia="Calibri" w:hAnsi="Times New Roman" w:cs="Times New Roman"/>
          <w:sz w:val="28"/>
          <w:szCs w:val="28"/>
        </w:rPr>
        <w:t>информа</w:t>
      </w:r>
      <w:r w:rsidRPr="00EA41E6">
        <w:rPr>
          <w:rFonts w:ascii="Times New Roman" w:eastAsia="Calibri" w:hAnsi="Times New Roman" w:cs="Times New Roman"/>
          <w:sz w:val="28"/>
          <w:szCs w:val="28"/>
        </w:rPr>
        <w:t>ция: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а) наименование источника дохода бюджета;</w:t>
      </w:r>
    </w:p>
    <w:p w:rsidR="00AE45ED" w:rsidRPr="00EA41E6" w:rsidRDefault="00072714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код (коды) классификации доход</w:t>
      </w:r>
      <w:r w:rsidR="005A0887" w:rsidRPr="00EA41E6">
        <w:rPr>
          <w:rFonts w:ascii="Times New Roman" w:eastAsia="Calibri" w:hAnsi="Times New Roman" w:cs="Times New Roman"/>
          <w:sz w:val="28"/>
          <w:szCs w:val="28"/>
        </w:rPr>
        <w:t xml:space="preserve">ов бюджета, соответствующий </w:t>
      </w:r>
      <w:r w:rsidR="00C82627" w:rsidRPr="00EA41E6">
        <w:rPr>
          <w:rFonts w:ascii="Times New Roman" w:eastAsia="Calibri" w:hAnsi="Times New Roman" w:cs="Times New Roman"/>
          <w:sz w:val="28"/>
          <w:szCs w:val="28"/>
        </w:rPr>
        <w:t>ис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точнику дохода бюджета;</w:t>
      </w:r>
    </w:p>
    <w:p w:rsidR="00AE45ED" w:rsidRPr="00EA41E6" w:rsidRDefault="00072714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идентификационный код по п</w:t>
      </w:r>
      <w:r w:rsidR="00C82627" w:rsidRPr="00EA41E6">
        <w:rPr>
          <w:rFonts w:ascii="Times New Roman" w:eastAsia="Calibri" w:hAnsi="Times New Roman" w:cs="Times New Roman"/>
          <w:sz w:val="28"/>
          <w:szCs w:val="28"/>
        </w:rPr>
        <w:t>еречню источников доходов Россий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ской Федерации, соответствующий источнику дохода бюджета;</w:t>
      </w:r>
    </w:p>
    <w:p w:rsidR="00D771C2" w:rsidRPr="00EA41E6" w:rsidRDefault="005A0887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г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информация об органах местного самоуправления МОГО «Ухта», отраслевых (функциональных) органах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 и структурных </w:t>
      </w:r>
      <w:proofErr w:type="gramStart"/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подразделениях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proofErr w:type="gramEnd"/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 МОГО «Ухта», иных организациях, осуществляющих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бюджетные полномочия главных администраторов доходов бюджета;</w:t>
      </w:r>
    </w:p>
    <w:p w:rsidR="00AE45ED" w:rsidRPr="00EA41E6" w:rsidRDefault="005A0887" w:rsidP="00D77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д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информация об органах местного самоуправления МОГО «Ухта», отраслевых (функциональных) органах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 и структурных </w:t>
      </w:r>
      <w:proofErr w:type="gramStart"/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подразделениях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proofErr w:type="gramEnd"/>
      <w:r w:rsidR="00D771C2" w:rsidRPr="00EA41E6">
        <w:rPr>
          <w:rFonts w:ascii="Times New Roman" w:eastAsia="Calibri" w:hAnsi="Times New Roman" w:cs="Times New Roman"/>
          <w:sz w:val="28"/>
          <w:szCs w:val="28"/>
        </w:rPr>
        <w:t xml:space="preserve"> МОГО «Ухта», иных  организациях,  осуществляющих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бюджетные полномочия администраторов доходов бюджета по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источнику дохода бюджета;</w:t>
      </w:r>
    </w:p>
    <w:p w:rsidR="00AE45ED" w:rsidRPr="00EA41E6" w:rsidRDefault="005A0887" w:rsidP="00D77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е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) наименование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орга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низаций,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яю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 xml:space="preserve">оказание муниципальных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услуг (выполнение работ), предусматривающих за их оказание (выполнение) взимание платы по источнику дохода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бюджета (в случае, 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если указанные органи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зации не осуществляют бюджетных полномочий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истратора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доходов бюджета по источнику дохода бюджета);</w:t>
      </w:r>
    </w:p>
    <w:p w:rsidR="00AE45ED" w:rsidRPr="00EA41E6" w:rsidRDefault="005A0887" w:rsidP="00D77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ж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) суммы </w:t>
      </w:r>
      <w:r w:rsidRPr="00EA41E6">
        <w:rPr>
          <w:rFonts w:ascii="Times New Roman" w:eastAsia="Calibri" w:hAnsi="Times New Roman" w:cs="Times New Roman"/>
          <w:sz w:val="28"/>
          <w:szCs w:val="28"/>
        </w:rPr>
        <w:t>по платежам, являющимся источником дохода бюджета, начисленные в соответствии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с бухгалтерск</w:t>
      </w:r>
      <w:r w:rsidRPr="00EA41E6">
        <w:rPr>
          <w:rFonts w:ascii="Times New Roman" w:eastAsia="Calibri" w:hAnsi="Times New Roman" w:cs="Times New Roman"/>
          <w:sz w:val="28"/>
          <w:szCs w:val="28"/>
        </w:rPr>
        <w:t>им учетом администраторов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ходов бюджета по источнику дохода бюджета;</w:t>
      </w:r>
    </w:p>
    <w:p w:rsidR="00AE45ED" w:rsidRPr="00EA41E6" w:rsidRDefault="005A0887" w:rsidP="00072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з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1E6">
        <w:rPr>
          <w:rFonts w:ascii="Times New Roman" w:eastAsia="Calibri" w:hAnsi="Times New Roman" w:cs="Times New Roman"/>
          <w:sz w:val="28"/>
          <w:szCs w:val="28"/>
        </w:rPr>
        <w:t>суммы по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пл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атежам, являющимся источником дохода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бюджета, информация о начислении которых направлена администраторами доходов бюджета по источнику дохода бюджет</w:t>
      </w:r>
      <w:r w:rsidR="00D771C2" w:rsidRPr="00EA41E6">
        <w:rPr>
          <w:rFonts w:ascii="Times New Roman" w:eastAsia="Calibri" w:hAnsi="Times New Roman" w:cs="Times New Roman"/>
          <w:sz w:val="28"/>
          <w:szCs w:val="28"/>
        </w:rPr>
        <w:t>а в Государственную информацион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ную систему о государственных и муниципальных платежах; </w:t>
      </w:r>
    </w:p>
    <w:p w:rsidR="00AE45ED" w:rsidRPr="00EA41E6" w:rsidRDefault="005A0887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и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кассовые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пос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тупления от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уплаты </w:t>
      </w:r>
      <w:r w:rsidRPr="00EA41E6">
        <w:rPr>
          <w:rFonts w:ascii="Times New Roman" w:eastAsia="Calibri" w:hAnsi="Times New Roman" w:cs="Times New Roman"/>
          <w:sz w:val="28"/>
          <w:szCs w:val="28"/>
        </w:rPr>
        <w:t>платежей, являющихся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 источни</w:t>
      </w:r>
      <w:r w:rsidRPr="00EA41E6">
        <w:rPr>
          <w:rFonts w:ascii="Times New Roman" w:eastAsia="Calibri" w:hAnsi="Times New Roman" w:cs="Times New Roman"/>
          <w:sz w:val="28"/>
          <w:szCs w:val="28"/>
        </w:rPr>
        <w:t>ком дохода бюджета, в соответствии с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бу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хгалтерским учетом 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торов доходов бюджета по источнику дохода бюджета;</w:t>
      </w:r>
    </w:p>
    <w:p w:rsidR="00AE45ED" w:rsidRPr="00EA41E6" w:rsidRDefault="005A0887" w:rsidP="00072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к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A41E6">
        <w:rPr>
          <w:rFonts w:ascii="Times New Roman" w:eastAsia="Calibri" w:hAnsi="Times New Roman" w:cs="Times New Roman"/>
          <w:sz w:val="28"/>
          <w:szCs w:val="28"/>
        </w:rPr>
        <w:t>информация об уплате платежей, являющихся источником дохода бюджета,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напра</w:t>
      </w:r>
      <w:r w:rsidRPr="00EA41E6">
        <w:rPr>
          <w:rFonts w:ascii="Times New Roman" w:eastAsia="Calibri" w:hAnsi="Times New Roman" w:cs="Times New Roman"/>
          <w:sz w:val="28"/>
          <w:szCs w:val="28"/>
        </w:rPr>
        <w:t>вленная в Государственную информационную систему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о государственных и муниципальных платежах;</w:t>
      </w:r>
    </w:p>
    <w:p w:rsidR="00AE45ED" w:rsidRPr="00EA41E6" w:rsidRDefault="005A0887" w:rsidP="005A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л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) информация о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количестве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оказанн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ых муниципальных услуг 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>(вы</w:t>
      </w:r>
      <w:r w:rsidRPr="00EA41E6">
        <w:rPr>
          <w:rFonts w:ascii="Times New Roman" w:eastAsia="Calibri" w:hAnsi="Times New Roman" w:cs="Times New Roman"/>
          <w:sz w:val="28"/>
          <w:szCs w:val="28"/>
        </w:rPr>
        <w:t>полненных работ), иных действий органов</w:t>
      </w:r>
      <w:r w:rsidR="00072714" w:rsidRPr="00EA41E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МОГО «Ухта», муниципальных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учреждений,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иных организаций, за которые осуществле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на уплата платежей, являющихся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источником дохода бюджета.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12. В  реестре  источников доходов б</w:t>
      </w:r>
      <w:r w:rsidR="005A0887" w:rsidRPr="00EA41E6">
        <w:rPr>
          <w:rFonts w:ascii="Times New Roman" w:eastAsia="Calibri" w:hAnsi="Times New Roman" w:cs="Times New Roman"/>
          <w:sz w:val="28"/>
          <w:szCs w:val="28"/>
        </w:rPr>
        <w:t xml:space="preserve">юджета  также  формируется  </w:t>
      </w:r>
      <w:r w:rsidRPr="00EA41E6">
        <w:rPr>
          <w:rFonts w:ascii="Times New Roman" w:eastAsia="Calibri" w:hAnsi="Times New Roman" w:cs="Times New Roman"/>
          <w:sz w:val="28"/>
          <w:szCs w:val="28"/>
        </w:rPr>
        <w:t>сводная информ</w:t>
      </w:r>
      <w:r w:rsidR="005A0887" w:rsidRPr="00EA41E6">
        <w:rPr>
          <w:rFonts w:ascii="Times New Roman" w:eastAsia="Calibri" w:hAnsi="Times New Roman" w:cs="Times New Roman"/>
          <w:sz w:val="28"/>
          <w:szCs w:val="28"/>
        </w:rPr>
        <w:t>ация по группам источников дохо</w:t>
      </w:r>
      <w:r w:rsidRPr="00EA41E6">
        <w:rPr>
          <w:rFonts w:ascii="Times New Roman" w:eastAsia="Calibri" w:hAnsi="Times New Roman" w:cs="Times New Roman"/>
          <w:sz w:val="28"/>
          <w:szCs w:val="28"/>
        </w:rPr>
        <w:t>дов бюджета по показателям прогнозов до</w:t>
      </w:r>
      <w:r w:rsidR="005A0887" w:rsidRPr="00EA41E6">
        <w:rPr>
          <w:rFonts w:ascii="Times New Roman" w:eastAsia="Calibri" w:hAnsi="Times New Roman" w:cs="Times New Roman"/>
          <w:sz w:val="28"/>
          <w:szCs w:val="28"/>
        </w:rPr>
        <w:t>ходов бюджета на  этапах состав</w:t>
      </w:r>
      <w:r w:rsidRPr="00EA41E6">
        <w:rPr>
          <w:rFonts w:ascii="Times New Roman" w:eastAsia="Calibri" w:hAnsi="Times New Roman" w:cs="Times New Roman"/>
          <w:sz w:val="28"/>
          <w:szCs w:val="28"/>
        </w:rPr>
        <w:t>ления, утверждения и исполнения бюдже</w:t>
      </w:r>
      <w:r w:rsidR="00334EBF" w:rsidRPr="00EA41E6">
        <w:rPr>
          <w:rFonts w:ascii="Times New Roman" w:eastAsia="Calibri" w:hAnsi="Times New Roman" w:cs="Times New Roman"/>
          <w:sz w:val="28"/>
          <w:szCs w:val="28"/>
        </w:rPr>
        <w:t>та, а также кассовым поступлени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ям по </w:t>
      </w:r>
      <w:r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доходам бюджета с указанием сведений о группах </w:t>
      </w:r>
      <w:r w:rsidR="00514015" w:rsidRPr="00EA41E6">
        <w:rPr>
          <w:rFonts w:ascii="Times New Roman" w:eastAsia="Calibri" w:hAnsi="Times New Roman" w:cs="Times New Roman"/>
          <w:sz w:val="28"/>
          <w:szCs w:val="28"/>
        </w:rPr>
        <w:t>источников дохо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дов  бюджета  на  основе  перечня  источников  доходов </w:t>
      </w:r>
      <w:r w:rsidR="00514015" w:rsidRPr="00EA41E6">
        <w:rPr>
          <w:rFonts w:ascii="Times New Roman" w:eastAsia="Calibri" w:hAnsi="Times New Roman" w:cs="Times New Roman"/>
          <w:sz w:val="28"/>
          <w:szCs w:val="28"/>
        </w:rPr>
        <w:t xml:space="preserve"> Российской  Федера</w:t>
      </w:r>
      <w:r w:rsidRPr="00EA41E6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AE45ED" w:rsidRPr="00EA41E6" w:rsidRDefault="00AE45ED" w:rsidP="001D6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13. Информация, ук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азанная в подпунктах «а» - </w:t>
      </w:r>
      <w:r w:rsidR="00DC3DFB" w:rsidRPr="00EA41E6">
        <w:rPr>
          <w:rFonts w:ascii="Times New Roman" w:eastAsia="Calibri" w:hAnsi="Times New Roman" w:cs="Times New Roman"/>
          <w:sz w:val="28"/>
          <w:szCs w:val="28"/>
        </w:rPr>
        <w:t>«г</w:t>
      </w:r>
      <w:r w:rsidRPr="00EA41E6">
        <w:rPr>
          <w:rFonts w:ascii="Times New Roman" w:eastAsia="Calibri" w:hAnsi="Times New Roman" w:cs="Times New Roman"/>
          <w:sz w:val="28"/>
          <w:szCs w:val="28"/>
        </w:rPr>
        <w:t>» п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ункта 10 и подпунктах «а» - </w:t>
      </w:r>
      <w:r w:rsidR="00DC3DFB" w:rsidRPr="00EA41E6">
        <w:rPr>
          <w:rFonts w:ascii="Times New Roman" w:eastAsia="Calibri" w:hAnsi="Times New Roman" w:cs="Times New Roman"/>
          <w:sz w:val="28"/>
          <w:szCs w:val="28"/>
        </w:rPr>
        <w:t>«е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» пункта 11 настоящего </w:t>
      </w:r>
      <w:r w:rsidR="00150C4A" w:rsidRPr="00EA41E6">
        <w:rPr>
          <w:rFonts w:ascii="Times New Roman" w:eastAsia="Calibri" w:hAnsi="Times New Roman" w:cs="Times New Roman"/>
          <w:sz w:val="28"/>
          <w:szCs w:val="28"/>
        </w:rPr>
        <w:t>Порядка, формируется и изменяет</w:t>
      </w:r>
      <w:r w:rsidRPr="00EA41E6">
        <w:rPr>
          <w:rFonts w:ascii="Times New Roman" w:eastAsia="Calibri" w:hAnsi="Times New Roman" w:cs="Times New Roman"/>
          <w:sz w:val="28"/>
          <w:szCs w:val="28"/>
        </w:rPr>
        <w:t>ся на основе перечня источников доходо</w:t>
      </w:r>
      <w:r w:rsidR="00150C4A" w:rsidRPr="00EA41E6">
        <w:rPr>
          <w:rFonts w:ascii="Times New Roman" w:eastAsia="Calibri" w:hAnsi="Times New Roman" w:cs="Times New Roman"/>
          <w:sz w:val="28"/>
          <w:szCs w:val="28"/>
        </w:rPr>
        <w:t>в Российской Федерации путем об</w:t>
      </w:r>
      <w:r w:rsidRPr="00EA41E6">
        <w:rPr>
          <w:rFonts w:ascii="Times New Roman" w:eastAsia="Calibri" w:hAnsi="Times New Roman" w:cs="Times New Roman"/>
          <w:sz w:val="28"/>
          <w:szCs w:val="28"/>
        </w:rPr>
        <w:t>мена  данными  между  государственной  и</w:t>
      </w:r>
      <w:r w:rsidR="00150C4A" w:rsidRPr="00EA41E6">
        <w:rPr>
          <w:rFonts w:ascii="Times New Roman" w:eastAsia="Calibri" w:hAnsi="Times New Roman" w:cs="Times New Roman"/>
          <w:sz w:val="28"/>
          <w:szCs w:val="28"/>
        </w:rPr>
        <w:t xml:space="preserve">нтегрированной  информационной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системой  управления  общественными  финансами  «Электронный  бюджет», в которой осуществляется формирование 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>и ведение перечня источников до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ходов  Российской  Федерации,  и  </w:t>
      </w:r>
      <w:r w:rsidR="00C23C2E" w:rsidRPr="00EA41E6">
        <w:rPr>
          <w:rFonts w:ascii="Times New Roman" w:eastAsia="Calibri" w:hAnsi="Times New Roman" w:cs="Times New Roman"/>
          <w:sz w:val="28"/>
          <w:szCs w:val="28"/>
        </w:rPr>
        <w:t>муниципальной информационной системой управления муниципальными финансами МОГО «Ухта»</w:t>
      </w:r>
      <w:r w:rsidRPr="00EA41E6">
        <w:rPr>
          <w:rFonts w:ascii="Times New Roman" w:eastAsia="Calibri" w:hAnsi="Times New Roman" w:cs="Times New Roman"/>
          <w:sz w:val="28"/>
          <w:szCs w:val="28"/>
        </w:rPr>
        <w:t>, в которой осуществляется формирование и ведение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 реестра источников доходов бюд</w:t>
      </w:r>
      <w:r w:rsidRPr="00EA41E6">
        <w:rPr>
          <w:rFonts w:ascii="Times New Roman" w:eastAsia="Calibri" w:hAnsi="Times New Roman" w:cs="Times New Roman"/>
          <w:sz w:val="28"/>
          <w:szCs w:val="28"/>
        </w:rPr>
        <w:t>жета.</w:t>
      </w:r>
    </w:p>
    <w:p w:rsidR="00AE45ED" w:rsidRPr="00EA41E6" w:rsidRDefault="00AE45ED" w:rsidP="001D6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14. Информ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>ация, указанная в подпунктах «д» - «е» пункта 10 настоя</w:t>
      </w:r>
      <w:r w:rsidRPr="00EA41E6">
        <w:rPr>
          <w:rFonts w:ascii="Times New Roman" w:eastAsia="Calibri" w:hAnsi="Times New Roman" w:cs="Times New Roman"/>
          <w:sz w:val="28"/>
          <w:szCs w:val="28"/>
        </w:rPr>
        <w:t>щего Порядка, формируется и ведется на о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сновании прогнозов поступления </w:t>
      </w:r>
      <w:r w:rsidRPr="00EA41E6">
        <w:rPr>
          <w:rFonts w:ascii="Times New Roman" w:eastAsia="Calibri" w:hAnsi="Times New Roman" w:cs="Times New Roman"/>
          <w:sz w:val="28"/>
          <w:szCs w:val="28"/>
        </w:rPr>
        <w:t>доходов бюджета.</w:t>
      </w:r>
    </w:p>
    <w:p w:rsidR="00AE45ED" w:rsidRPr="00EA41E6" w:rsidRDefault="00AE45ED" w:rsidP="001D6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15. Инфор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мация, указанная в подпунктах «з» и «к» пункта 11 настоящего Порядка, формируется и ведется </w:t>
      </w:r>
      <w:r w:rsidRPr="00EA41E6">
        <w:rPr>
          <w:rFonts w:ascii="Times New Roman" w:eastAsia="Calibri" w:hAnsi="Times New Roman" w:cs="Times New Roman"/>
          <w:sz w:val="28"/>
          <w:szCs w:val="28"/>
        </w:rPr>
        <w:t>н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а основании сведений Государственной информационной системы о государственных и </w:t>
      </w:r>
      <w:r w:rsidRPr="00EA41E6">
        <w:rPr>
          <w:rFonts w:ascii="Times New Roman" w:eastAsia="Calibri" w:hAnsi="Times New Roman" w:cs="Times New Roman"/>
          <w:sz w:val="28"/>
          <w:szCs w:val="28"/>
        </w:rPr>
        <w:t>м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униципальных платежах, </w:t>
      </w:r>
      <w:r w:rsidRPr="00EA41E6">
        <w:rPr>
          <w:rFonts w:ascii="Times New Roman" w:eastAsia="Calibri" w:hAnsi="Times New Roman" w:cs="Times New Roman"/>
          <w:sz w:val="28"/>
          <w:szCs w:val="28"/>
        </w:rPr>
        <w:t>получаемых</w:t>
      </w:r>
      <w:r w:rsidR="00240721" w:rsidRPr="00EA41E6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управлением, </w:t>
      </w:r>
      <w:r w:rsidRPr="00EA41E6"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по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рядком ведения Государственной </w:t>
      </w:r>
      <w:r w:rsidRPr="00EA41E6">
        <w:rPr>
          <w:rFonts w:ascii="Times New Roman" w:eastAsia="Calibri" w:hAnsi="Times New Roman" w:cs="Times New Roman"/>
          <w:sz w:val="28"/>
          <w:szCs w:val="28"/>
        </w:rPr>
        <w:t>информационной системы о государственных и муниципальных платежах.</w:t>
      </w:r>
    </w:p>
    <w:p w:rsidR="00AE45ED" w:rsidRPr="00EA41E6" w:rsidRDefault="001D6DF3" w:rsidP="001D6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16. Информация,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указанная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в подпункте «ж» пункта 10 настоящего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Порядка, формируется на основании соот</w:t>
      </w:r>
      <w:r w:rsidRPr="00EA41E6">
        <w:rPr>
          <w:rFonts w:ascii="Times New Roman" w:eastAsia="Calibri" w:hAnsi="Times New Roman" w:cs="Times New Roman"/>
          <w:sz w:val="28"/>
          <w:szCs w:val="28"/>
        </w:rPr>
        <w:t>ветствующих сведений реестра ис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точников  доходов  Российской  Федераци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и,  представляемых  Федеральным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казначейством  в соответствии с установленным порядком формирования и ведения реестра источников доходов Российской Федерации.</w:t>
      </w:r>
    </w:p>
    <w:p w:rsidR="00AE45ED" w:rsidRPr="00EA41E6" w:rsidRDefault="00AE45ED" w:rsidP="001D6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обеспечивает </w:t>
      </w:r>
      <w:r w:rsidRPr="00EA41E6">
        <w:rPr>
          <w:rFonts w:ascii="Times New Roman" w:eastAsia="Calibri" w:hAnsi="Times New Roman" w:cs="Times New Roman"/>
          <w:sz w:val="28"/>
          <w:szCs w:val="28"/>
        </w:rPr>
        <w:t>включение в реестры источников доходов</w:t>
      </w:r>
      <w:r w:rsidR="001D6DF3" w:rsidRPr="00EA41E6">
        <w:rPr>
          <w:rFonts w:ascii="Times New Roman" w:eastAsia="Calibri" w:hAnsi="Times New Roman" w:cs="Times New Roman"/>
          <w:sz w:val="28"/>
          <w:szCs w:val="28"/>
        </w:rPr>
        <w:t xml:space="preserve"> бюджета информации, указанной </w:t>
      </w:r>
      <w:r w:rsidRPr="00EA41E6">
        <w:rPr>
          <w:rFonts w:ascii="Times New Roman" w:eastAsia="Calibri" w:hAnsi="Times New Roman" w:cs="Times New Roman"/>
          <w:sz w:val="28"/>
          <w:szCs w:val="28"/>
        </w:rPr>
        <w:t>в пунктах 10 и 11 настояще</w:t>
      </w:r>
      <w:r w:rsidR="004073AB" w:rsidRPr="00EA41E6">
        <w:rPr>
          <w:rFonts w:ascii="Times New Roman" w:eastAsia="Calibri" w:hAnsi="Times New Roman" w:cs="Times New Roman"/>
          <w:sz w:val="28"/>
          <w:szCs w:val="28"/>
        </w:rPr>
        <w:t>го Порядка, в следующие сроки:</w:t>
      </w:r>
    </w:p>
    <w:p w:rsidR="00AE45ED" w:rsidRPr="00EA41E6" w:rsidRDefault="00AE45ED" w:rsidP="004073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а</w:t>
      </w:r>
      <w:r w:rsidR="004073AB" w:rsidRPr="00EA41E6">
        <w:rPr>
          <w:rFonts w:ascii="Times New Roman" w:eastAsia="Calibri" w:hAnsi="Times New Roman" w:cs="Times New Roman"/>
          <w:sz w:val="28"/>
          <w:szCs w:val="28"/>
        </w:rPr>
        <w:t xml:space="preserve">) информации, указанной в подпунктах «а» - «г» пункта 10 и подпунктах «а» - «е» пункта 11 настоящего Порядка, - незамедлительно, но не </w:t>
      </w:r>
      <w:r w:rsidRPr="00EA41E6">
        <w:rPr>
          <w:rFonts w:ascii="Times New Roman" w:eastAsia="Calibri" w:hAnsi="Times New Roman" w:cs="Times New Roman"/>
          <w:sz w:val="28"/>
          <w:szCs w:val="28"/>
        </w:rPr>
        <w:t>позднее одного рабочего дня со дня вне</w:t>
      </w:r>
      <w:r w:rsidR="004073AB" w:rsidRPr="00EA41E6">
        <w:rPr>
          <w:rFonts w:ascii="Times New Roman" w:eastAsia="Calibri" w:hAnsi="Times New Roman" w:cs="Times New Roman"/>
          <w:sz w:val="28"/>
          <w:szCs w:val="28"/>
        </w:rPr>
        <w:t>сения указанной информации в пе</w:t>
      </w:r>
      <w:r w:rsidRPr="00EA41E6">
        <w:rPr>
          <w:rFonts w:ascii="Times New Roman" w:eastAsia="Calibri" w:hAnsi="Times New Roman" w:cs="Times New Roman"/>
          <w:sz w:val="28"/>
          <w:szCs w:val="28"/>
        </w:rPr>
        <w:t>речень источников доходов Российской Федерации, реест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р источников до</w:t>
      </w:r>
      <w:r w:rsidRPr="00EA41E6">
        <w:rPr>
          <w:rFonts w:ascii="Times New Roman" w:eastAsia="Calibri" w:hAnsi="Times New Roman" w:cs="Times New Roman"/>
          <w:sz w:val="28"/>
          <w:szCs w:val="28"/>
        </w:rPr>
        <w:t>ходов Российской Федерации;</w:t>
      </w:r>
    </w:p>
    <w:p w:rsidR="00AE45ED" w:rsidRPr="00EA41E6" w:rsidRDefault="001D6E4E" w:rsidP="00430D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б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 инфор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мации, указанной в  подпункте «е» пункта 10 настоящего Порядка, - согласно установленному в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соотв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 xml:space="preserve">етствии с бюджетным законодательством порядку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ведения прогноза доходо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 xml:space="preserve">в бюджета, но не позднее 10-го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рабочего дня каждого месяца года;</w:t>
      </w:r>
    </w:p>
    <w:p w:rsidR="00AE45ED" w:rsidRPr="00EA41E6" w:rsidRDefault="001D6E4E" w:rsidP="00430D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 инфор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мации, указанной в подпунктах «з» и «к» пункта 11 настоя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щего Порядка, - незамедлительно, но не позд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нее одного рабочего дня со дня направления указанной информации в Государственную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информационную систему о государственных и муниципальных платежах;</w:t>
      </w:r>
    </w:p>
    <w:p w:rsidR="00AE45ED" w:rsidRPr="00EA41E6" w:rsidRDefault="001D6E4E" w:rsidP="00430D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г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 инфо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 xml:space="preserve">рмации, указанной в подпункте «д» пункта 10 и подпункте «л»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пункта 11 настоящего Порядка, - в сроки, 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установленные в порядках составления проекта решения о бюджете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 xml:space="preserve"> очередной финансовый год и пла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новый период;</w:t>
      </w:r>
    </w:p>
    <w:p w:rsidR="00AE45ED" w:rsidRPr="00EA41E6" w:rsidRDefault="001D6E4E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д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 инфо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рмации, указанной в подпункте «ж» пункта 10 и подпункте «и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E45ED" w:rsidRPr="00EA41E6" w:rsidRDefault="00AE45ED" w:rsidP="00430D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пункта 11 настоящего Порядка, - в сроки, 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установленные в порядках состав</w:t>
      </w:r>
      <w:r w:rsidRPr="00EA41E6">
        <w:rPr>
          <w:rFonts w:ascii="Times New Roman" w:eastAsia="Calibri" w:hAnsi="Times New Roman" w:cs="Times New Roman"/>
          <w:sz w:val="28"/>
          <w:szCs w:val="28"/>
        </w:rPr>
        <w:t>ления и ведения кассового плана исполнения бюджета, но не позднее 10-го рабочего дня каждого месяца года;</w:t>
      </w:r>
    </w:p>
    <w:p w:rsidR="00AE45ED" w:rsidRPr="00EA41E6" w:rsidRDefault="001D6E4E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е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) информации,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 xml:space="preserve"> указанной в подпункте «ж» пункта 11 настоящего Порядка, - незамедлительно, но не позднее одного рабочего дня со дня осу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ществления начисления.</w:t>
      </w:r>
    </w:p>
    <w:p w:rsidR="00AE45ED" w:rsidRPr="00EA41E6" w:rsidRDefault="00AE45ED" w:rsidP="001D6E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</w:t>
      </w:r>
      <w:r w:rsidR="00430D4E" w:rsidRPr="00EA41E6">
        <w:rPr>
          <w:rFonts w:ascii="Times New Roman" w:eastAsia="Calibri" w:hAnsi="Times New Roman" w:cs="Times New Roman"/>
          <w:sz w:val="28"/>
          <w:szCs w:val="28"/>
        </w:rPr>
        <w:t>в целях веде</w:t>
      </w:r>
      <w:r w:rsidRPr="00EA41E6">
        <w:rPr>
          <w:rFonts w:ascii="Times New Roman" w:eastAsia="Calibri" w:hAnsi="Times New Roman" w:cs="Times New Roman"/>
          <w:sz w:val="28"/>
          <w:szCs w:val="28"/>
        </w:rPr>
        <w:t>ния реестра источников доходов бюджета в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 xml:space="preserve"> течение одного рабочего дня со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дня представления участником процесса 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ведения реестра источников дохо</w:t>
      </w:r>
      <w:r w:rsidRPr="00EA41E6">
        <w:rPr>
          <w:rFonts w:ascii="Times New Roman" w:eastAsia="Calibri" w:hAnsi="Times New Roman" w:cs="Times New Roman"/>
          <w:sz w:val="28"/>
          <w:szCs w:val="28"/>
        </w:rPr>
        <w:t>дов б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 xml:space="preserve">юджета информации, указанной в </w:t>
      </w:r>
      <w:r w:rsidRPr="00EA41E6">
        <w:rPr>
          <w:rFonts w:ascii="Times New Roman" w:eastAsia="Calibri" w:hAnsi="Times New Roman" w:cs="Times New Roman"/>
          <w:sz w:val="28"/>
          <w:szCs w:val="28"/>
        </w:rPr>
        <w:t>п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унктах 10 и 11 настоящего Поряд</w:t>
      </w:r>
      <w:r w:rsidRPr="00EA41E6">
        <w:rPr>
          <w:rFonts w:ascii="Times New Roman" w:eastAsia="Calibri" w:hAnsi="Times New Roman" w:cs="Times New Roman"/>
          <w:sz w:val="28"/>
          <w:szCs w:val="28"/>
        </w:rPr>
        <w:t>ка, обеспечивают в автоматизированном режиме проверку:</w:t>
      </w:r>
    </w:p>
    <w:p w:rsidR="00AE45ED" w:rsidRPr="00EA41E6" w:rsidRDefault="00AE45ED" w:rsidP="001D6E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а) наличия информации в соответствии с пунктами 10 и 11 настоящего Порядка;</w:t>
      </w:r>
    </w:p>
    <w:p w:rsidR="00AE45ED" w:rsidRPr="00EA41E6" w:rsidRDefault="001D6E4E" w:rsidP="001D6E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б) соответствия порядка формирования информации правилам, уста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новленным в соответствии с пунктом 25 настоящего Порядка;</w:t>
      </w:r>
    </w:p>
    <w:p w:rsidR="00AE45ED" w:rsidRPr="00EA41E6" w:rsidRDefault="00AE45ED" w:rsidP="001D6E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19. В случае положительного результата проверки, указанной в пункте </w:t>
      </w:r>
    </w:p>
    <w:p w:rsidR="00AE45ED" w:rsidRPr="00EA41E6" w:rsidRDefault="00AE45ED" w:rsidP="001D6E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18 настоящего Порядка, информация, представленная участником процесса ведения реестра источников доходов бю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джета, образует следующие реестровые записи</w:t>
      </w:r>
      <w:r w:rsidR="008C6188" w:rsidRPr="00EA41E6">
        <w:rPr>
          <w:rFonts w:ascii="Times New Roman" w:eastAsia="Calibri" w:hAnsi="Times New Roman" w:cs="Times New Roman"/>
          <w:sz w:val="28"/>
          <w:szCs w:val="28"/>
        </w:rPr>
        <w:t xml:space="preserve"> реестра источников доходов бюджета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 xml:space="preserve">, которым </w:t>
      </w:r>
      <w:r w:rsidR="00A262E9" w:rsidRPr="00EA41E6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</w:t>
      </w:r>
      <w:r w:rsidRPr="00EA41E6">
        <w:rPr>
          <w:rFonts w:ascii="Times New Roman" w:eastAsia="Calibri" w:hAnsi="Times New Roman" w:cs="Times New Roman"/>
          <w:sz w:val="28"/>
          <w:szCs w:val="28"/>
        </w:rPr>
        <w:t>в соответствии с пунктом 7 настоящего Порядка, присваивает уникальные номера:</w:t>
      </w:r>
    </w:p>
    <w:p w:rsidR="00AE45ED" w:rsidRPr="00EA41E6" w:rsidRDefault="00AE45ED" w:rsidP="001D6E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в части информации, указанной в пун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кте 10 настоящего Порядка, - реестровую запись источника дохода бюджета реестра источников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доходов бюджета;</w:t>
      </w:r>
    </w:p>
    <w:p w:rsidR="00AE45ED" w:rsidRPr="00EA41E6" w:rsidRDefault="00AE45ED" w:rsidP="001D6E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в части информации, указанной в пун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кте 11 настоящего Порядка, - ре</w:t>
      </w:r>
      <w:r w:rsidRPr="00EA41E6">
        <w:rPr>
          <w:rFonts w:ascii="Times New Roman" w:eastAsia="Calibri" w:hAnsi="Times New Roman" w:cs="Times New Roman"/>
          <w:sz w:val="28"/>
          <w:szCs w:val="28"/>
        </w:rPr>
        <w:t>естровую запись платежа по источнику дохода бюджета реестра источников доходов бюджета.</w:t>
      </w:r>
    </w:p>
    <w:p w:rsidR="00AE45ED" w:rsidRPr="00EA41E6" w:rsidRDefault="001D6E4E" w:rsidP="001D6E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направлении участником процесса ведения реестра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источников </w:t>
      </w:r>
      <w:r w:rsidRPr="00EA41E6">
        <w:rPr>
          <w:rFonts w:ascii="Times New Roman" w:eastAsia="Calibri" w:hAnsi="Times New Roman" w:cs="Times New Roman"/>
          <w:sz w:val="28"/>
          <w:szCs w:val="28"/>
        </w:rPr>
        <w:t>доходов бюджета измененной информации, указанной в пунктах 10 и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11 настоящего Порядка, ранее образованные реестровые записи обновляются.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В случае отрицательного результата проверки, указанной в  пункте  18 </w:t>
      </w:r>
    </w:p>
    <w:p w:rsidR="00AE45ED" w:rsidRPr="00EA41E6" w:rsidRDefault="00AE45ED" w:rsidP="00A262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настоящего Порядка, информация, предст</w:t>
      </w:r>
      <w:r w:rsidR="001D6E4E" w:rsidRPr="00EA41E6">
        <w:rPr>
          <w:rFonts w:ascii="Times New Roman" w:eastAsia="Calibri" w:hAnsi="Times New Roman" w:cs="Times New Roman"/>
          <w:sz w:val="28"/>
          <w:szCs w:val="28"/>
        </w:rPr>
        <w:t>авленная участником процесса ве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дения реестра источников доходов бюджета в соответствии с пунктами 10 и </w:t>
      </w:r>
      <w:proofErr w:type="gramStart"/>
      <w:r w:rsidRPr="00EA41E6">
        <w:rPr>
          <w:rFonts w:ascii="Times New Roman" w:eastAsia="Calibri" w:hAnsi="Times New Roman" w:cs="Times New Roman"/>
          <w:sz w:val="28"/>
          <w:szCs w:val="28"/>
        </w:rPr>
        <w:t>11  настоящего</w:t>
      </w:r>
      <w:proofErr w:type="gramEnd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 Порядка,  не  образует  (не  обновляет)  реестровые  записи.  В указанном случае </w:t>
      </w:r>
      <w:r w:rsidR="00A262E9" w:rsidRPr="00EA41E6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proofErr w:type="gramStart"/>
      <w:r w:rsidRPr="00EA41E6">
        <w:rPr>
          <w:rFonts w:ascii="Times New Roman" w:eastAsia="Calibri" w:hAnsi="Times New Roman" w:cs="Times New Roman"/>
          <w:sz w:val="28"/>
          <w:szCs w:val="28"/>
        </w:rPr>
        <w:t>не  более</w:t>
      </w:r>
      <w:proofErr w:type="gramEnd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 одного  рабочего  дня  со  дня  представления  участником  процесса ведения  реестра  источников  доходов  бюджета  информации,  указанной  в пунктах 10 и 11 настоящего Порядка, уве</w:t>
      </w:r>
      <w:r w:rsidR="00A262E9" w:rsidRPr="00EA41E6">
        <w:rPr>
          <w:rFonts w:ascii="Times New Roman" w:eastAsia="Calibri" w:hAnsi="Times New Roman" w:cs="Times New Roman"/>
          <w:sz w:val="28"/>
          <w:szCs w:val="28"/>
        </w:rPr>
        <w:t>домляет его об отрицательном ре</w:t>
      </w:r>
      <w:r w:rsidRPr="00EA41E6">
        <w:rPr>
          <w:rFonts w:ascii="Times New Roman" w:eastAsia="Calibri" w:hAnsi="Times New Roman" w:cs="Times New Roman"/>
          <w:sz w:val="28"/>
          <w:szCs w:val="28"/>
        </w:rPr>
        <w:t>зультате  проверки  посредством  направлени</w:t>
      </w:r>
      <w:r w:rsidR="00A262E9" w:rsidRPr="00EA41E6">
        <w:rPr>
          <w:rFonts w:ascii="Times New Roman" w:eastAsia="Calibri" w:hAnsi="Times New Roman" w:cs="Times New Roman"/>
          <w:sz w:val="28"/>
          <w:szCs w:val="28"/>
        </w:rPr>
        <w:t>я  протокола,  содержащего  све</w:t>
      </w:r>
      <w:r w:rsidRPr="00EA41E6">
        <w:rPr>
          <w:rFonts w:ascii="Times New Roman" w:eastAsia="Calibri" w:hAnsi="Times New Roman" w:cs="Times New Roman"/>
          <w:sz w:val="28"/>
          <w:szCs w:val="28"/>
        </w:rPr>
        <w:t>дения о выявленных несоответствиях.</w:t>
      </w:r>
    </w:p>
    <w:p w:rsidR="00AE45ED" w:rsidRPr="00EA41E6" w:rsidRDefault="00AE45ED" w:rsidP="00C154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20.  </w:t>
      </w:r>
      <w:proofErr w:type="gramStart"/>
      <w:r w:rsidRPr="00EA41E6">
        <w:rPr>
          <w:rFonts w:ascii="Times New Roman" w:eastAsia="Calibri" w:hAnsi="Times New Roman" w:cs="Times New Roman"/>
          <w:sz w:val="28"/>
          <w:szCs w:val="28"/>
        </w:rPr>
        <w:t>В  случае</w:t>
      </w:r>
      <w:proofErr w:type="gramEnd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 получения  предусмотренного  абзацем  пятым  пункта  19 настоящего  Порядка  протокола  участник  пр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оцесса  ведения  реестра  источ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ников доходов бюджета в срок не более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трех рабочих дней со дня получе</w:t>
      </w:r>
      <w:r w:rsidRPr="00EA41E6">
        <w:rPr>
          <w:rFonts w:ascii="Times New Roman" w:eastAsia="Calibri" w:hAnsi="Times New Roman" w:cs="Times New Roman"/>
          <w:sz w:val="28"/>
          <w:szCs w:val="28"/>
        </w:rPr>
        <w:t>ния  указанного  протокола устраняет выявленные несоответствия и повто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р</w:t>
      </w:r>
      <w:r w:rsidRPr="00EA41E6">
        <w:rPr>
          <w:rFonts w:ascii="Times New Roman" w:eastAsia="Calibri" w:hAnsi="Times New Roman" w:cs="Times New Roman"/>
          <w:sz w:val="28"/>
          <w:szCs w:val="28"/>
        </w:rPr>
        <w:t>но представляет информацию для включения в реестр источников доходов бюджета.</w:t>
      </w:r>
    </w:p>
    <w:p w:rsidR="00AE45ED" w:rsidRPr="00EA41E6" w:rsidRDefault="00AE45ED" w:rsidP="00C154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21.  </w:t>
      </w:r>
      <w:proofErr w:type="gramStart"/>
      <w:r w:rsidRPr="00EA41E6">
        <w:rPr>
          <w:rFonts w:ascii="Times New Roman" w:eastAsia="Calibri" w:hAnsi="Times New Roman" w:cs="Times New Roman"/>
          <w:sz w:val="28"/>
          <w:szCs w:val="28"/>
        </w:rPr>
        <w:t>Уникальный  номер</w:t>
      </w:r>
      <w:proofErr w:type="gramEnd"/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 реестровой  записи  источника  дохода  бюджета реестра источников доходов бюджета имеет следующую структуру:</w:t>
      </w:r>
    </w:p>
    <w:p w:rsidR="00AE45ED" w:rsidRPr="00EA41E6" w:rsidRDefault="00AE45ED" w:rsidP="00C154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1, 2, 3, 4, 5 разряды - коды группы доход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а, подгруппы дохода и элемен</w:t>
      </w:r>
      <w:r w:rsidR="003A07A8" w:rsidRPr="00EA41E6">
        <w:rPr>
          <w:rFonts w:ascii="Times New Roman" w:eastAsia="Calibri" w:hAnsi="Times New Roman" w:cs="Times New Roman"/>
          <w:sz w:val="28"/>
          <w:szCs w:val="28"/>
        </w:rPr>
        <w:t xml:space="preserve">та дохода кода вида доходов бюджетов классификации доходов </w:t>
      </w:r>
      <w:r w:rsidRPr="00EA41E6">
        <w:rPr>
          <w:rFonts w:ascii="Times New Roman" w:eastAsia="Calibri" w:hAnsi="Times New Roman" w:cs="Times New Roman"/>
          <w:sz w:val="28"/>
          <w:szCs w:val="28"/>
        </w:rPr>
        <w:t>бюджета, соответствующие источнику дохода бюджета;</w:t>
      </w:r>
    </w:p>
    <w:p w:rsidR="00AE45ED" w:rsidRPr="00EA41E6" w:rsidRDefault="003A07A8" w:rsidP="003A07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6 разряд - код признака основания возникновения группы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источника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дохода бюджета, в которую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входит источни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д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охода бюджета, в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соответ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ствии с перечнем источников доходов Российской Федерации;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7, 8, 9, 10, 11, 12, 13, 14, 15, 16, 17, 18, </w:t>
      </w:r>
      <w:r w:rsidR="003A07A8" w:rsidRPr="00EA41E6">
        <w:rPr>
          <w:rFonts w:ascii="Times New Roman" w:eastAsia="Calibri" w:hAnsi="Times New Roman" w:cs="Times New Roman"/>
          <w:sz w:val="28"/>
          <w:szCs w:val="28"/>
        </w:rPr>
        <w:t>19, 20 разряды -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 xml:space="preserve"> идентификаци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онный код источника дохода бюджета в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соответствии с перечнем источни</w:t>
      </w:r>
      <w:r w:rsidRPr="00EA41E6">
        <w:rPr>
          <w:rFonts w:ascii="Times New Roman" w:eastAsia="Calibri" w:hAnsi="Times New Roman" w:cs="Times New Roman"/>
          <w:sz w:val="28"/>
          <w:szCs w:val="28"/>
        </w:rPr>
        <w:t>ков доходов Российской Федерации;</w:t>
      </w:r>
    </w:p>
    <w:p w:rsidR="00AE45ED" w:rsidRPr="00EA41E6" w:rsidRDefault="003A07A8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21 разряд -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код признака назначения использования реестровой записи </w:t>
      </w:r>
    </w:p>
    <w:p w:rsidR="00AE45ED" w:rsidRPr="00EA41E6" w:rsidRDefault="003A07A8" w:rsidP="003A07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источника дохода бюджета реестра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источ</w:t>
      </w:r>
      <w:r w:rsidRPr="00EA41E6">
        <w:rPr>
          <w:rFonts w:ascii="Times New Roman" w:eastAsia="Calibri" w:hAnsi="Times New Roman" w:cs="Times New Roman"/>
          <w:sz w:val="28"/>
          <w:szCs w:val="28"/>
        </w:rPr>
        <w:t>ников доходов бюджета,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 xml:space="preserve"> прини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мающий следующие значения:</w:t>
      </w:r>
    </w:p>
    <w:p w:rsidR="00AE45ED" w:rsidRPr="00EA41E6" w:rsidRDefault="003A07A8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1 - в рамках исполнения решения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о бюджете;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0 - в рамках со</w:t>
      </w:r>
      <w:r w:rsidR="003A07A8" w:rsidRPr="00EA41E6">
        <w:rPr>
          <w:rFonts w:ascii="Times New Roman" w:eastAsia="Calibri" w:hAnsi="Times New Roman" w:cs="Times New Roman"/>
          <w:sz w:val="28"/>
          <w:szCs w:val="28"/>
        </w:rPr>
        <w:t>ставления и утверждения решения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о бюджете;</w:t>
      </w:r>
    </w:p>
    <w:p w:rsidR="00AE45ED" w:rsidRPr="00EA41E6" w:rsidRDefault="003A07A8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22, 23 разряды -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последние две цифры года формирования реестровой </w:t>
      </w:r>
    </w:p>
    <w:p w:rsidR="00AE45ED" w:rsidRPr="00EA41E6" w:rsidRDefault="00AE45ED" w:rsidP="003A07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записи источника дохода бюджета реестра источников доходов бюджета, в </w:t>
      </w:r>
      <w:r w:rsidR="003A07A8" w:rsidRPr="00EA41E6">
        <w:rPr>
          <w:rFonts w:ascii="Times New Roman" w:eastAsia="Calibri" w:hAnsi="Times New Roman" w:cs="Times New Roman"/>
          <w:sz w:val="28"/>
          <w:szCs w:val="28"/>
        </w:rPr>
        <w:t xml:space="preserve">случае, 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если 21 разряд принимает значение 1, </w:t>
      </w:r>
      <w:proofErr w:type="gramStart"/>
      <w:r w:rsidRPr="00EA41E6">
        <w:rPr>
          <w:rFonts w:ascii="Times New Roman" w:eastAsia="Calibri" w:hAnsi="Times New Roman" w:cs="Times New Roman"/>
          <w:sz w:val="28"/>
          <w:szCs w:val="28"/>
        </w:rPr>
        <w:t>или  последн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ие</w:t>
      </w:r>
      <w:proofErr w:type="gramEnd"/>
      <w:r w:rsidR="00C15400" w:rsidRPr="00EA41E6">
        <w:rPr>
          <w:rFonts w:ascii="Times New Roman" w:eastAsia="Calibri" w:hAnsi="Times New Roman" w:cs="Times New Roman"/>
          <w:sz w:val="28"/>
          <w:szCs w:val="28"/>
        </w:rPr>
        <w:t xml:space="preserve"> две цифры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>оче</w:t>
      </w:r>
      <w:r w:rsidR="003A07A8" w:rsidRPr="00EA41E6">
        <w:rPr>
          <w:rFonts w:ascii="Times New Roman" w:eastAsia="Calibri" w:hAnsi="Times New Roman" w:cs="Times New Roman"/>
          <w:sz w:val="28"/>
          <w:szCs w:val="28"/>
        </w:rPr>
        <w:t>редного финансового года, на который составляется решение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о бюджете, в случае если 21 разряд принимает значение 0;</w:t>
      </w:r>
    </w:p>
    <w:p w:rsidR="00AE45ED" w:rsidRPr="00EA41E6" w:rsidRDefault="00B74EB5" w:rsidP="00B74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24, 25, 26, 27 разряды - порядковый номер версии реестровой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записи источника дохода бюджета реестра источников доходов бюджета.</w:t>
      </w:r>
    </w:p>
    <w:p w:rsidR="00AE45ED" w:rsidRPr="00EA41E6" w:rsidRDefault="00AE45ED" w:rsidP="00B74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22. Уникальный номер реестровой записи платежа по источнику дохода бюджета реестра источников доходов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бюджета имеет следующую структу</w:t>
      </w:r>
      <w:r w:rsidRPr="00EA41E6">
        <w:rPr>
          <w:rFonts w:ascii="Times New Roman" w:eastAsia="Calibri" w:hAnsi="Times New Roman" w:cs="Times New Roman"/>
          <w:sz w:val="28"/>
          <w:szCs w:val="28"/>
        </w:rPr>
        <w:t>ру:</w:t>
      </w:r>
    </w:p>
    <w:p w:rsidR="00AE45ED" w:rsidRPr="00EA41E6" w:rsidRDefault="00AE45ED" w:rsidP="00B74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1, 2, 3, 4, 5 разряды - коды группы до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хода, подгруппы дохода и элемен</w:t>
      </w:r>
      <w:r w:rsidR="00B74EB5" w:rsidRPr="00EA41E6">
        <w:rPr>
          <w:rFonts w:ascii="Times New Roman" w:eastAsia="Calibri" w:hAnsi="Times New Roman" w:cs="Times New Roman"/>
          <w:sz w:val="28"/>
          <w:szCs w:val="28"/>
        </w:rPr>
        <w:t>та доход кода вида доходов бюджетов классификации доходов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AE45ED" w:rsidRPr="00EA41E6" w:rsidRDefault="00B74EB5" w:rsidP="00B74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6 разряд - код признака основания возникновения группы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источника </w:t>
      </w:r>
      <w:r w:rsidRPr="00EA41E6">
        <w:rPr>
          <w:rFonts w:ascii="Times New Roman" w:eastAsia="Calibri" w:hAnsi="Times New Roman" w:cs="Times New Roman"/>
          <w:sz w:val="28"/>
          <w:szCs w:val="28"/>
        </w:rPr>
        <w:t>дохода бюджета, в которую входит источник дохода бюджета, в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соотв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ет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ствии с перечнем источников доходов Российской Федерации;</w:t>
      </w:r>
    </w:p>
    <w:p w:rsidR="00AE45ED" w:rsidRPr="00EA41E6" w:rsidRDefault="00AE45ED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7, 8, 9, 10, 11, 12, 13, 14, 15, 16, 17, 18, </w:t>
      </w:r>
      <w:r w:rsidR="00B74EB5" w:rsidRPr="00EA41E6">
        <w:rPr>
          <w:rFonts w:ascii="Times New Roman" w:eastAsia="Calibri" w:hAnsi="Times New Roman" w:cs="Times New Roman"/>
          <w:sz w:val="28"/>
          <w:szCs w:val="28"/>
        </w:rPr>
        <w:t>19, 20 разряды -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 xml:space="preserve"> идентификаци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онный код источника дохода бюджета в 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соответствии с перечнем источни</w:t>
      </w:r>
      <w:r w:rsidRPr="00EA41E6">
        <w:rPr>
          <w:rFonts w:ascii="Times New Roman" w:eastAsia="Calibri" w:hAnsi="Times New Roman" w:cs="Times New Roman"/>
          <w:sz w:val="28"/>
          <w:szCs w:val="28"/>
        </w:rPr>
        <w:t>ков доходов Российской Федерации;</w:t>
      </w:r>
    </w:p>
    <w:p w:rsidR="00AE45ED" w:rsidRPr="00EA41E6" w:rsidRDefault="00AE45ED" w:rsidP="00B74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21, 22, 23, 24,</w:t>
      </w:r>
      <w:r w:rsidR="00B74EB5" w:rsidRPr="00EA41E6">
        <w:rPr>
          <w:rFonts w:ascii="Times New Roman" w:eastAsia="Calibri" w:hAnsi="Times New Roman" w:cs="Times New Roman"/>
          <w:sz w:val="28"/>
          <w:szCs w:val="28"/>
        </w:rPr>
        <w:t xml:space="preserve"> 25, 26, 27, 28 разряды -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уникальный код администратора доходов бюджета по источнику дохода бюджета в соответствии с реестром участников бюджетного процесса, а так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же юридических лиц, не являющих</w:t>
      </w:r>
      <w:r w:rsidR="00B74EB5" w:rsidRPr="00EA41E6">
        <w:rPr>
          <w:rFonts w:ascii="Times New Roman" w:eastAsia="Calibri" w:hAnsi="Times New Roman" w:cs="Times New Roman"/>
          <w:sz w:val="28"/>
          <w:szCs w:val="28"/>
        </w:rPr>
        <w:t>ся участниками бюджетного процесса, присвоенный в</w:t>
      </w:r>
      <w:r w:rsidRPr="00EA41E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B74EB5" w:rsidRPr="00EA41E6">
        <w:rPr>
          <w:rFonts w:ascii="Times New Roman" w:eastAsia="Calibri" w:hAnsi="Times New Roman" w:cs="Times New Roman"/>
          <w:sz w:val="28"/>
          <w:szCs w:val="28"/>
        </w:rPr>
        <w:t>становленном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EA41E6">
        <w:rPr>
          <w:rFonts w:ascii="Times New Roman" w:eastAsia="Calibri" w:hAnsi="Times New Roman" w:cs="Times New Roman"/>
          <w:sz w:val="28"/>
          <w:szCs w:val="28"/>
        </w:rPr>
        <w:t>рядке;</w:t>
      </w:r>
    </w:p>
    <w:p w:rsidR="00AE45ED" w:rsidRPr="00EA41E6" w:rsidRDefault="00B74EB5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29 разряд -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код признака назначения использования реестровой записи </w:t>
      </w:r>
    </w:p>
    <w:p w:rsidR="00AE45ED" w:rsidRPr="00EA41E6" w:rsidRDefault="00AE45ED" w:rsidP="00B74E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платежа по источнику дохода бюджета р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еестра источников доходов бюдже</w:t>
      </w:r>
      <w:r w:rsidRPr="00EA41E6">
        <w:rPr>
          <w:rFonts w:ascii="Times New Roman" w:eastAsia="Calibri" w:hAnsi="Times New Roman" w:cs="Times New Roman"/>
          <w:sz w:val="28"/>
          <w:szCs w:val="28"/>
        </w:rPr>
        <w:t>та, принимающий значение 1;</w:t>
      </w:r>
    </w:p>
    <w:p w:rsidR="00AE45ED" w:rsidRPr="00EA41E6" w:rsidRDefault="00B74EB5" w:rsidP="00AE4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30, 31 разряды -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последние две цифры года формирования реестровой </w:t>
      </w:r>
    </w:p>
    <w:p w:rsidR="00AE45ED" w:rsidRPr="00EA41E6" w:rsidRDefault="00AE45ED" w:rsidP="00B74E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записи платежа по источнику дохода бюджета реестра источников доходов бюджета;</w:t>
      </w:r>
    </w:p>
    <w:p w:rsidR="00AE45ED" w:rsidRPr="00EA41E6" w:rsidRDefault="00B74EB5" w:rsidP="00B74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32, 33, 34, 35 разряды - порядковый номер версии реестровой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записи платежа по источнику дохода бюджета р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еестра источников доходов бюдже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AE45ED" w:rsidRPr="00EA41E6" w:rsidRDefault="008C6188" w:rsidP="00300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23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. Реестр источников доходов бюдж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ета направляется в составе доку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ментов и материалов, предста</w:t>
      </w:r>
      <w:r w:rsidR="00B74EB5" w:rsidRPr="00EA41E6">
        <w:rPr>
          <w:rFonts w:ascii="Times New Roman" w:eastAsia="Calibri" w:hAnsi="Times New Roman" w:cs="Times New Roman"/>
          <w:sz w:val="28"/>
          <w:szCs w:val="28"/>
        </w:rPr>
        <w:t>вляемых одновременно с проектом решения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30085B" w:rsidRPr="00EA41E6">
        <w:rPr>
          <w:rFonts w:ascii="Times New Roman" w:eastAsia="Calibri" w:hAnsi="Times New Roman" w:cs="Times New Roman"/>
          <w:sz w:val="28"/>
          <w:szCs w:val="28"/>
        </w:rPr>
        <w:t xml:space="preserve">бюджете, в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30085B" w:rsidRPr="00EA41E6">
        <w:rPr>
          <w:rFonts w:ascii="Times New Roman" w:eastAsia="Calibri" w:hAnsi="Times New Roman" w:cs="Times New Roman"/>
          <w:sz w:val="28"/>
          <w:szCs w:val="28"/>
        </w:rPr>
        <w:t>МОГО «Ухта»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 по форме, утверждаемой Министерством финансов Республики Коми.</w:t>
      </w:r>
    </w:p>
    <w:p w:rsidR="009038C0" w:rsidRPr="00EA41E6" w:rsidRDefault="008C6188" w:rsidP="00300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E6">
        <w:rPr>
          <w:rFonts w:ascii="Times New Roman" w:eastAsia="Calibri" w:hAnsi="Times New Roman" w:cs="Times New Roman"/>
          <w:sz w:val="28"/>
          <w:szCs w:val="28"/>
        </w:rPr>
        <w:t>24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. Формирование информации, </w:t>
      </w:r>
      <w:proofErr w:type="gramStart"/>
      <w:r w:rsidR="00AE45ED" w:rsidRPr="00EA41E6">
        <w:rPr>
          <w:rFonts w:ascii="Times New Roman" w:eastAsia="Calibri" w:hAnsi="Times New Roman" w:cs="Times New Roman"/>
          <w:sz w:val="28"/>
          <w:szCs w:val="28"/>
        </w:rPr>
        <w:t>предус</w:t>
      </w:r>
      <w:r w:rsidR="0030085B" w:rsidRPr="00EA41E6">
        <w:rPr>
          <w:rFonts w:ascii="Times New Roman" w:eastAsia="Calibri" w:hAnsi="Times New Roman" w:cs="Times New Roman"/>
          <w:sz w:val="28"/>
          <w:szCs w:val="28"/>
        </w:rPr>
        <w:t>мотренной  подпунктами</w:t>
      </w:r>
      <w:proofErr w:type="gramEnd"/>
      <w:r w:rsidR="0030085B" w:rsidRPr="00EA41E6">
        <w:rPr>
          <w:rFonts w:ascii="Times New Roman" w:eastAsia="Calibri" w:hAnsi="Times New Roman" w:cs="Times New Roman"/>
          <w:sz w:val="28"/>
          <w:szCs w:val="28"/>
        </w:rPr>
        <w:t xml:space="preserve">  "а"  -"ж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" пу</w:t>
      </w:r>
      <w:r w:rsidR="0030085B" w:rsidRPr="00EA41E6">
        <w:rPr>
          <w:rFonts w:ascii="Times New Roman" w:eastAsia="Calibri" w:hAnsi="Times New Roman" w:cs="Times New Roman"/>
          <w:sz w:val="28"/>
          <w:szCs w:val="28"/>
        </w:rPr>
        <w:t>нкта 10 и подпунктами «а»  -  «л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» пункта 11 настоящего Порядка, для включения  в  реестр  источников  доходов  б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юджета  осуществляется  в  соот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ветствии с  Положением  о государствен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ной интегрированной информацион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ной  системе  управления  общественным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и  финансами  "Электронный  бюд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 xml:space="preserve">жет", утвержденным постановлением Правительства 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от  30  июня  2015  г.  № 658  «О государственной  инт</w:t>
      </w:r>
      <w:r w:rsidR="00C15400" w:rsidRPr="00EA41E6">
        <w:rPr>
          <w:rFonts w:ascii="Times New Roman" w:eastAsia="Calibri" w:hAnsi="Times New Roman" w:cs="Times New Roman"/>
          <w:sz w:val="28"/>
          <w:szCs w:val="28"/>
        </w:rPr>
        <w:t>егрированной  информа</w:t>
      </w:r>
      <w:r w:rsidR="00AE45ED" w:rsidRPr="00EA41E6">
        <w:rPr>
          <w:rFonts w:ascii="Times New Roman" w:eastAsia="Calibri" w:hAnsi="Times New Roman" w:cs="Times New Roman"/>
          <w:sz w:val="28"/>
          <w:szCs w:val="28"/>
        </w:rPr>
        <w:t>ционной  системе  управления  общественными  финансами  «Электронный бюджет»</w:t>
      </w:r>
      <w:r w:rsidR="00DF0B0F" w:rsidRPr="00EA4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8C0" w:rsidRPr="00EA41E6" w:rsidRDefault="009038C0" w:rsidP="0074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C0" w:rsidRPr="00EA41E6" w:rsidRDefault="009038C0" w:rsidP="0074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F64" w:rsidRPr="00EA41E6" w:rsidRDefault="00993F64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F64" w:rsidRPr="00EA41E6" w:rsidRDefault="00993F64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F64" w:rsidRPr="00EA41E6" w:rsidRDefault="00993F64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F64" w:rsidRPr="00EA41E6" w:rsidRDefault="00993F64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73" w:rsidRPr="00EA41E6" w:rsidRDefault="001E5273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73" w:rsidRPr="00EA41E6" w:rsidRDefault="001E5273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C19" w:rsidRPr="00EA41E6" w:rsidRDefault="00E74C19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593" w:rsidRPr="00EA41E6" w:rsidRDefault="007E0593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01E" w:rsidRPr="00EA41E6" w:rsidRDefault="00A7301E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01E" w:rsidRPr="00EA41E6" w:rsidRDefault="00A7301E" w:rsidP="007E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92A" w:rsidRPr="00EA41E6" w:rsidRDefault="00C4792A" w:rsidP="00EB1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2A" w:rsidRPr="00EA41E6" w:rsidRDefault="00C4792A" w:rsidP="00EB1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D9" w:rsidRPr="00EA41E6" w:rsidRDefault="00303ED9" w:rsidP="00EB165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C0" w:rsidRPr="00EA41E6" w:rsidRDefault="007F64C0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7" w:rsidRPr="00EA41E6" w:rsidRDefault="00AC5587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7" w:rsidRPr="00EA41E6" w:rsidRDefault="00AC5587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7" w:rsidRPr="00EA41E6" w:rsidRDefault="00AC5587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5B" w:rsidRPr="00EA41E6" w:rsidRDefault="0030085B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0F" w:rsidRPr="00EA41E6" w:rsidRDefault="00DF0B0F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0F" w:rsidRPr="00EA41E6" w:rsidRDefault="00DF0B0F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0F" w:rsidRPr="00EA41E6" w:rsidRDefault="00DF0B0F" w:rsidP="00BE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C9" w:rsidRPr="00EA41E6" w:rsidRDefault="00FD62C9" w:rsidP="0061782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7"/>
      <w:bookmarkStart w:id="5" w:name="Par100"/>
      <w:bookmarkEnd w:id="4"/>
      <w:bookmarkEnd w:id="5"/>
      <w:r w:rsidRPr="00EA41E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D62C9" w:rsidRPr="00EA41E6" w:rsidRDefault="00FD62C9" w:rsidP="006178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МОГО «Ухта»</w:t>
      </w:r>
    </w:p>
    <w:p w:rsidR="003C59CE" w:rsidRPr="00EA41E6" w:rsidRDefault="009734D0" w:rsidP="003C5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«</w:t>
      </w:r>
      <w:r w:rsidR="003C59CE" w:rsidRPr="00EA41E6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</w:t>
      </w:r>
    </w:p>
    <w:p w:rsidR="00F30E1E" w:rsidRPr="00EA41E6" w:rsidRDefault="003C59CE" w:rsidP="003C5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МОГО «Ухта» </w:t>
      </w:r>
    </w:p>
    <w:p w:rsidR="00FD62C9" w:rsidRPr="00EA41E6" w:rsidRDefault="00FD62C9" w:rsidP="004626A9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310C1" w:rsidRPr="00EA41E6" w:rsidRDefault="007310C1" w:rsidP="004626A9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41843" w:rsidRPr="00EA41E6" w:rsidRDefault="00FD62C9" w:rsidP="003C59C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МОГО «Ухта» </w:t>
      </w:r>
      <w:r w:rsidR="003C59CE" w:rsidRPr="00EA41E6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ведения реестра источников доходов бюджета МОГО «Ухта» </w:t>
      </w:r>
      <w:r w:rsidR="00D41843" w:rsidRPr="00EA41E6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DF0B0F" w:rsidRPr="00EA41E6">
        <w:rPr>
          <w:rFonts w:ascii="Times New Roman" w:hAnsi="Times New Roman" w:cs="Times New Roman"/>
          <w:sz w:val="28"/>
          <w:szCs w:val="28"/>
        </w:rPr>
        <w:t>со статьей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</w:t>
      </w:r>
      <w:r w:rsidR="007C07F3" w:rsidRPr="00EA41E6">
        <w:rPr>
          <w:rFonts w:ascii="Times New Roman" w:hAnsi="Times New Roman" w:cs="Times New Roman"/>
          <w:sz w:val="28"/>
          <w:szCs w:val="28"/>
        </w:rPr>
        <w:t>.</w:t>
      </w:r>
    </w:p>
    <w:p w:rsidR="00FD62C9" w:rsidRPr="00EA41E6" w:rsidRDefault="00FD62C9" w:rsidP="00FD62C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2C9" w:rsidRPr="00EA41E6" w:rsidRDefault="00FD62C9" w:rsidP="00B42CB7">
      <w:pPr>
        <w:pStyle w:val="7"/>
        <w:ind w:right="-157" w:firstLine="567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D62C9" w:rsidRPr="00EA41E6" w:rsidRDefault="00EE302C" w:rsidP="00EE302C">
      <w:pPr>
        <w:pStyle w:val="7"/>
        <w:spacing w:before="0" w:line="240" w:lineRule="auto"/>
        <w:ind w:right="-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A41E6">
        <w:rPr>
          <w:rFonts w:ascii="Times New Roman" w:hAnsi="Times New Roman" w:cs="Times New Roman"/>
          <w:i w:val="0"/>
          <w:color w:val="auto"/>
          <w:sz w:val="28"/>
          <w:szCs w:val="28"/>
        </w:rPr>
        <w:t>Заместитель руководителя</w:t>
      </w:r>
      <w:r w:rsidR="00FD62C9" w:rsidRPr="00EA41E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E302C" w:rsidRPr="00EA41E6" w:rsidRDefault="00FD62C9" w:rsidP="0073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="00EE302C" w:rsidRPr="00EA41E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E302C" w:rsidRPr="00EA41E6" w:rsidRDefault="00EE302C" w:rsidP="0073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D62C9" w:rsidRPr="007C07F3" w:rsidRDefault="00EE302C" w:rsidP="0010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6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="00FD62C9" w:rsidRPr="00EA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93F64" w:rsidRPr="00EA41E6">
        <w:rPr>
          <w:rFonts w:ascii="Times New Roman" w:hAnsi="Times New Roman" w:cs="Times New Roman"/>
          <w:sz w:val="28"/>
          <w:szCs w:val="28"/>
        </w:rPr>
        <w:t xml:space="preserve">    </w:t>
      </w:r>
      <w:r w:rsidR="00FD62C9" w:rsidRPr="00EA41E6">
        <w:rPr>
          <w:rFonts w:ascii="Times New Roman" w:hAnsi="Times New Roman" w:cs="Times New Roman"/>
          <w:sz w:val="28"/>
          <w:szCs w:val="28"/>
        </w:rPr>
        <w:t xml:space="preserve"> </w:t>
      </w:r>
      <w:r w:rsidRPr="00EA41E6">
        <w:rPr>
          <w:rFonts w:ascii="Times New Roman" w:hAnsi="Times New Roman" w:cs="Times New Roman"/>
          <w:sz w:val="28"/>
          <w:szCs w:val="28"/>
        </w:rPr>
        <w:t>Е</w:t>
      </w:r>
      <w:r w:rsidR="00027F83" w:rsidRPr="00EA41E6">
        <w:rPr>
          <w:rFonts w:ascii="Times New Roman" w:hAnsi="Times New Roman" w:cs="Times New Roman"/>
          <w:sz w:val="28"/>
          <w:szCs w:val="28"/>
        </w:rPr>
        <w:t>.</w:t>
      </w:r>
      <w:r w:rsidRPr="00EA41E6">
        <w:rPr>
          <w:rFonts w:ascii="Times New Roman" w:hAnsi="Times New Roman" w:cs="Times New Roman"/>
          <w:sz w:val="28"/>
          <w:szCs w:val="28"/>
        </w:rPr>
        <w:t>В</w:t>
      </w:r>
      <w:r w:rsidR="00027F83" w:rsidRPr="00EA41E6">
        <w:rPr>
          <w:rFonts w:ascii="Times New Roman" w:hAnsi="Times New Roman" w:cs="Times New Roman"/>
          <w:sz w:val="28"/>
          <w:szCs w:val="28"/>
        </w:rPr>
        <w:t xml:space="preserve">.  </w:t>
      </w:r>
      <w:r w:rsidRPr="00EA41E6">
        <w:rPr>
          <w:rFonts w:ascii="Times New Roman" w:hAnsi="Times New Roman" w:cs="Times New Roman"/>
          <w:sz w:val="28"/>
          <w:szCs w:val="28"/>
        </w:rPr>
        <w:t>Игнатова</w:t>
      </w:r>
      <w:bookmarkStart w:id="6" w:name="_GoBack"/>
      <w:bookmarkEnd w:id="6"/>
    </w:p>
    <w:p w:rsidR="007310C1" w:rsidRDefault="007310C1" w:rsidP="00FD62C9">
      <w:pPr>
        <w:rPr>
          <w:sz w:val="26"/>
          <w:szCs w:val="26"/>
        </w:rPr>
      </w:pPr>
    </w:p>
    <w:sectPr w:rsidR="007310C1" w:rsidSect="007310C1">
      <w:footerReference w:type="default" r:id="rId9"/>
      <w:pgSz w:w="11905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30" w:rsidRDefault="00E50630" w:rsidP="00D34EF0">
      <w:pPr>
        <w:spacing w:after="0" w:line="240" w:lineRule="auto"/>
      </w:pPr>
      <w:r>
        <w:separator/>
      </w:r>
    </w:p>
  </w:endnote>
  <w:endnote w:type="continuationSeparator" w:id="0">
    <w:p w:rsidR="00E50630" w:rsidRDefault="00E50630" w:rsidP="00D3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14" w:rsidRDefault="00072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30" w:rsidRDefault="00E50630" w:rsidP="00D34EF0">
      <w:pPr>
        <w:spacing w:after="0" w:line="240" w:lineRule="auto"/>
      </w:pPr>
      <w:r>
        <w:separator/>
      </w:r>
    </w:p>
  </w:footnote>
  <w:footnote w:type="continuationSeparator" w:id="0">
    <w:p w:rsidR="00E50630" w:rsidRDefault="00E50630" w:rsidP="00D3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D0"/>
    <w:multiLevelType w:val="hybridMultilevel"/>
    <w:tmpl w:val="54906B26"/>
    <w:lvl w:ilvl="0" w:tplc="04190011">
      <w:start w:val="1"/>
      <w:numFmt w:val="decimal"/>
      <w:lvlText w:val="%1)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D6503"/>
    <w:multiLevelType w:val="hybridMultilevel"/>
    <w:tmpl w:val="229C0584"/>
    <w:lvl w:ilvl="0" w:tplc="8B547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1778"/>
    <w:multiLevelType w:val="hybridMultilevel"/>
    <w:tmpl w:val="4546E0DE"/>
    <w:lvl w:ilvl="0" w:tplc="AD286C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055"/>
    <w:multiLevelType w:val="hybridMultilevel"/>
    <w:tmpl w:val="D2F6DC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D1145"/>
    <w:multiLevelType w:val="hybridMultilevel"/>
    <w:tmpl w:val="8710DACE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612943"/>
    <w:multiLevelType w:val="hybridMultilevel"/>
    <w:tmpl w:val="4B0A5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2560"/>
    <w:multiLevelType w:val="hybridMultilevel"/>
    <w:tmpl w:val="1CC63938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3859E2"/>
    <w:multiLevelType w:val="hybridMultilevel"/>
    <w:tmpl w:val="1A4EA634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B33347"/>
    <w:multiLevelType w:val="hybridMultilevel"/>
    <w:tmpl w:val="AEBA9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D00009"/>
    <w:multiLevelType w:val="hybridMultilevel"/>
    <w:tmpl w:val="1BA61934"/>
    <w:lvl w:ilvl="0" w:tplc="6226A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377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C166B3"/>
    <w:multiLevelType w:val="hybridMultilevel"/>
    <w:tmpl w:val="59EC3164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A7CCD"/>
    <w:multiLevelType w:val="hybridMultilevel"/>
    <w:tmpl w:val="0F14D412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2F73B0"/>
    <w:multiLevelType w:val="hybridMultilevel"/>
    <w:tmpl w:val="CD5011CE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E008E9"/>
    <w:multiLevelType w:val="hybridMultilevel"/>
    <w:tmpl w:val="E1A4E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F83BB1"/>
    <w:multiLevelType w:val="hybridMultilevel"/>
    <w:tmpl w:val="E3909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5460C6"/>
    <w:multiLevelType w:val="hybridMultilevel"/>
    <w:tmpl w:val="BA98F6E6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B23013"/>
    <w:multiLevelType w:val="hybridMultilevel"/>
    <w:tmpl w:val="EB38524E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0F7B4C"/>
    <w:multiLevelType w:val="hybridMultilevel"/>
    <w:tmpl w:val="C7FA3CE2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D9472E"/>
    <w:multiLevelType w:val="hybridMultilevel"/>
    <w:tmpl w:val="FA4CB9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B843B73"/>
    <w:multiLevelType w:val="hybridMultilevel"/>
    <w:tmpl w:val="C7C4293C"/>
    <w:lvl w:ilvl="0" w:tplc="C2220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940657"/>
    <w:multiLevelType w:val="hybridMultilevel"/>
    <w:tmpl w:val="C37E7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20"/>
  </w:num>
  <w:num w:numId="7">
    <w:abstractNumId w:val="17"/>
  </w:num>
  <w:num w:numId="8">
    <w:abstractNumId w:val="13"/>
  </w:num>
  <w:num w:numId="9">
    <w:abstractNumId w:val="16"/>
  </w:num>
  <w:num w:numId="10">
    <w:abstractNumId w:val="18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3"/>
  </w:num>
  <w:num w:numId="19">
    <w:abstractNumId w:val="14"/>
  </w:num>
  <w:num w:numId="20">
    <w:abstractNumId w:val="2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0"/>
    <w:rsid w:val="0000664A"/>
    <w:rsid w:val="000171F8"/>
    <w:rsid w:val="00021978"/>
    <w:rsid w:val="00023B90"/>
    <w:rsid w:val="000254DF"/>
    <w:rsid w:val="00026C93"/>
    <w:rsid w:val="00027F83"/>
    <w:rsid w:val="000314F6"/>
    <w:rsid w:val="00032F1B"/>
    <w:rsid w:val="00035829"/>
    <w:rsid w:val="00037650"/>
    <w:rsid w:val="000427AB"/>
    <w:rsid w:val="00043AD6"/>
    <w:rsid w:val="00045092"/>
    <w:rsid w:val="00054B4B"/>
    <w:rsid w:val="000572F6"/>
    <w:rsid w:val="00060BD6"/>
    <w:rsid w:val="000703E8"/>
    <w:rsid w:val="00072209"/>
    <w:rsid w:val="00072714"/>
    <w:rsid w:val="0008120D"/>
    <w:rsid w:val="00083CDE"/>
    <w:rsid w:val="000842A3"/>
    <w:rsid w:val="00086CF3"/>
    <w:rsid w:val="000877F7"/>
    <w:rsid w:val="00091DC1"/>
    <w:rsid w:val="00093E10"/>
    <w:rsid w:val="00097F45"/>
    <w:rsid w:val="000A1358"/>
    <w:rsid w:val="000A1435"/>
    <w:rsid w:val="000A4DE6"/>
    <w:rsid w:val="000A7105"/>
    <w:rsid w:val="000B2088"/>
    <w:rsid w:val="000B4279"/>
    <w:rsid w:val="000B45E1"/>
    <w:rsid w:val="000B5203"/>
    <w:rsid w:val="000C0160"/>
    <w:rsid w:val="000C0F4F"/>
    <w:rsid w:val="000C12C6"/>
    <w:rsid w:val="000C5CEC"/>
    <w:rsid w:val="000C732F"/>
    <w:rsid w:val="000C73CA"/>
    <w:rsid w:val="000D0251"/>
    <w:rsid w:val="000D53B0"/>
    <w:rsid w:val="000F5C4F"/>
    <w:rsid w:val="00100251"/>
    <w:rsid w:val="00100EF0"/>
    <w:rsid w:val="00106543"/>
    <w:rsid w:val="00117F32"/>
    <w:rsid w:val="00122649"/>
    <w:rsid w:val="00130165"/>
    <w:rsid w:val="00131391"/>
    <w:rsid w:val="00136304"/>
    <w:rsid w:val="00136BB2"/>
    <w:rsid w:val="00142C24"/>
    <w:rsid w:val="0014599F"/>
    <w:rsid w:val="00150248"/>
    <w:rsid w:val="00150C4A"/>
    <w:rsid w:val="00152CE9"/>
    <w:rsid w:val="00157D9C"/>
    <w:rsid w:val="0016252F"/>
    <w:rsid w:val="00163701"/>
    <w:rsid w:val="00164F66"/>
    <w:rsid w:val="0017613D"/>
    <w:rsid w:val="00180E73"/>
    <w:rsid w:val="00187687"/>
    <w:rsid w:val="00194778"/>
    <w:rsid w:val="001A2B40"/>
    <w:rsid w:val="001B44C6"/>
    <w:rsid w:val="001B7E1F"/>
    <w:rsid w:val="001D0C39"/>
    <w:rsid w:val="001D139A"/>
    <w:rsid w:val="001D477A"/>
    <w:rsid w:val="001D6DF3"/>
    <w:rsid w:val="001D6E4E"/>
    <w:rsid w:val="001E5273"/>
    <w:rsid w:val="001E7432"/>
    <w:rsid w:val="001F6C6C"/>
    <w:rsid w:val="001F6CA6"/>
    <w:rsid w:val="00203EDD"/>
    <w:rsid w:val="00211C7C"/>
    <w:rsid w:val="002147EA"/>
    <w:rsid w:val="00214DAB"/>
    <w:rsid w:val="00215358"/>
    <w:rsid w:val="00215BAB"/>
    <w:rsid w:val="00216AA4"/>
    <w:rsid w:val="00222375"/>
    <w:rsid w:val="002248D0"/>
    <w:rsid w:val="0022645F"/>
    <w:rsid w:val="00230701"/>
    <w:rsid w:val="00240721"/>
    <w:rsid w:val="00242CF5"/>
    <w:rsid w:val="002517A3"/>
    <w:rsid w:val="002518D6"/>
    <w:rsid w:val="00255C2F"/>
    <w:rsid w:val="002572C1"/>
    <w:rsid w:val="0026714D"/>
    <w:rsid w:val="00271685"/>
    <w:rsid w:val="002729E9"/>
    <w:rsid w:val="00275382"/>
    <w:rsid w:val="00276A37"/>
    <w:rsid w:val="00276CA2"/>
    <w:rsid w:val="00283407"/>
    <w:rsid w:val="002836F3"/>
    <w:rsid w:val="00284493"/>
    <w:rsid w:val="0028705A"/>
    <w:rsid w:val="00287B10"/>
    <w:rsid w:val="0029481F"/>
    <w:rsid w:val="0029583C"/>
    <w:rsid w:val="002A1F63"/>
    <w:rsid w:val="002A3318"/>
    <w:rsid w:val="002C4244"/>
    <w:rsid w:val="002D7258"/>
    <w:rsid w:val="002D7C0B"/>
    <w:rsid w:val="002E5830"/>
    <w:rsid w:val="002F11A3"/>
    <w:rsid w:val="0030085B"/>
    <w:rsid w:val="00300F22"/>
    <w:rsid w:val="00302AC5"/>
    <w:rsid w:val="00303ED9"/>
    <w:rsid w:val="0031174A"/>
    <w:rsid w:val="00313BBB"/>
    <w:rsid w:val="0032618E"/>
    <w:rsid w:val="00332BA6"/>
    <w:rsid w:val="00334EBF"/>
    <w:rsid w:val="0034175F"/>
    <w:rsid w:val="0034252D"/>
    <w:rsid w:val="00342EF6"/>
    <w:rsid w:val="00345527"/>
    <w:rsid w:val="00350B92"/>
    <w:rsid w:val="0036062C"/>
    <w:rsid w:val="00362828"/>
    <w:rsid w:val="00375B15"/>
    <w:rsid w:val="00391774"/>
    <w:rsid w:val="0039294E"/>
    <w:rsid w:val="00394BD6"/>
    <w:rsid w:val="00396C3D"/>
    <w:rsid w:val="003A07A8"/>
    <w:rsid w:val="003A3173"/>
    <w:rsid w:val="003A323E"/>
    <w:rsid w:val="003A47B5"/>
    <w:rsid w:val="003B2D66"/>
    <w:rsid w:val="003B3A81"/>
    <w:rsid w:val="003B6A4E"/>
    <w:rsid w:val="003C37D0"/>
    <w:rsid w:val="003C59CE"/>
    <w:rsid w:val="003D1A3D"/>
    <w:rsid w:val="003D48D9"/>
    <w:rsid w:val="003D59D4"/>
    <w:rsid w:val="003E00BB"/>
    <w:rsid w:val="003E3C36"/>
    <w:rsid w:val="003E60C5"/>
    <w:rsid w:val="003F6966"/>
    <w:rsid w:val="004073AB"/>
    <w:rsid w:val="00407C18"/>
    <w:rsid w:val="00415FD5"/>
    <w:rsid w:val="00426386"/>
    <w:rsid w:val="00430D4E"/>
    <w:rsid w:val="004371EE"/>
    <w:rsid w:val="004400C7"/>
    <w:rsid w:val="00452C6C"/>
    <w:rsid w:val="00453774"/>
    <w:rsid w:val="0045598C"/>
    <w:rsid w:val="00456AB2"/>
    <w:rsid w:val="004626A9"/>
    <w:rsid w:val="004627AB"/>
    <w:rsid w:val="004709B1"/>
    <w:rsid w:val="00471B6F"/>
    <w:rsid w:val="00481B3E"/>
    <w:rsid w:val="004903FE"/>
    <w:rsid w:val="004A2838"/>
    <w:rsid w:val="004A40E8"/>
    <w:rsid w:val="004B0421"/>
    <w:rsid w:val="004B7F2B"/>
    <w:rsid w:val="004C695A"/>
    <w:rsid w:val="004C7431"/>
    <w:rsid w:val="004D2BB9"/>
    <w:rsid w:val="004D6A86"/>
    <w:rsid w:val="00501D8F"/>
    <w:rsid w:val="00502AE2"/>
    <w:rsid w:val="00503F77"/>
    <w:rsid w:val="00505D1C"/>
    <w:rsid w:val="00512ABD"/>
    <w:rsid w:val="00514015"/>
    <w:rsid w:val="005249AB"/>
    <w:rsid w:val="00530637"/>
    <w:rsid w:val="00537C84"/>
    <w:rsid w:val="00543489"/>
    <w:rsid w:val="00550329"/>
    <w:rsid w:val="0055111C"/>
    <w:rsid w:val="00563878"/>
    <w:rsid w:val="00570CF4"/>
    <w:rsid w:val="00571344"/>
    <w:rsid w:val="00571D0E"/>
    <w:rsid w:val="005734D9"/>
    <w:rsid w:val="0057486B"/>
    <w:rsid w:val="0057643B"/>
    <w:rsid w:val="00590DD5"/>
    <w:rsid w:val="00593775"/>
    <w:rsid w:val="00597557"/>
    <w:rsid w:val="005A0887"/>
    <w:rsid w:val="005A250C"/>
    <w:rsid w:val="005A2806"/>
    <w:rsid w:val="005A48D7"/>
    <w:rsid w:val="005A6899"/>
    <w:rsid w:val="005A728C"/>
    <w:rsid w:val="005B218E"/>
    <w:rsid w:val="005B5B73"/>
    <w:rsid w:val="005B76D1"/>
    <w:rsid w:val="005B78D9"/>
    <w:rsid w:val="005B7934"/>
    <w:rsid w:val="005C18EA"/>
    <w:rsid w:val="005C6AA6"/>
    <w:rsid w:val="005D24B4"/>
    <w:rsid w:val="005D3E5A"/>
    <w:rsid w:val="005E1F2D"/>
    <w:rsid w:val="005E3528"/>
    <w:rsid w:val="005E7FA3"/>
    <w:rsid w:val="005F4E4A"/>
    <w:rsid w:val="005F580B"/>
    <w:rsid w:val="005F6553"/>
    <w:rsid w:val="00602B08"/>
    <w:rsid w:val="00602C8F"/>
    <w:rsid w:val="006162F6"/>
    <w:rsid w:val="00617826"/>
    <w:rsid w:val="006240C0"/>
    <w:rsid w:val="006249CC"/>
    <w:rsid w:val="00633204"/>
    <w:rsid w:val="00644491"/>
    <w:rsid w:val="006446C8"/>
    <w:rsid w:val="00645284"/>
    <w:rsid w:val="00655B9E"/>
    <w:rsid w:val="006571BD"/>
    <w:rsid w:val="006606C0"/>
    <w:rsid w:val="00666CA9"/>
    <w:rsid w:val="0068012F"/>
    <w:rsid w:val="0068066B"/>
    <w:rsid w:val="00681274"/>
    <w:rsid w:val="00681AA4"/>
    <w:rsid w:val="00682078"/>
    <w:rsid w:val="006877DD"/>
    <w:rsid w:val="00690906"/>
    <w:rsid w:val="00692A7C"/>
    <w:rsid w:val="00693319"/>
    <w:rsid w:val="006939E3"/>
    <w:rsid w:val="00694C6D"/>
    <w:rsid w:val="00697C94"/>
    <w:rsid w:val="006A1AC7"/>
    <w:rsid w:val="006B4CCA"/>
    <w:rsid w:val="006C3696"/>
    <w:rsid w:val="006C4853"/>
    <w:rsid w:val="006D029A"/>
    <w:rsid w:val="006D3D58"/>
    <w:rsid w:val="006D4A7A"/>
    <w:rsid w:val="006D570C"/>
    <w:rsid w:val="006D7340"/>
    <w:rsid w:val="006D7B7C"/>
    <w:rsid w:val="006E277E"/>
    <w:rsid w:val="006E2787"/>
    <w:rsid w:val="006E5D97"/>
    <w:rsid w:val="006E63FA"/>
    <w:rsid w:val="006F18B4"/>
    <w:rsid w:val="006F4CBA"/>
    <w:rsid w:val="006F5530"/>
    <w:rsid w:val="006F564C"/>
    <w:rsid w:val="00704FA9"/>
    <w:rsid w:val="00713514"/>
    <w:rsid w:val="00714EAA"/>
    <w:rsid w:val="007163F9"/>
    <w:rsid w:val="007200EC"/>
    <w:rsid w:val="00723D31"/>
    <w:rsid w:val="007250FD"/>
    <w:rsid w:val="007255C6"/>
    <w:rsid w:val="007310C1"/>
    <w:rsid w:val="00740D4B"/>
    <w:rsid w:val="007413B5"/>
    <w:rsid w:val="00745609"/>
    <w:rsid w:val="007474E2"/>
    <w:rsid w:val="007504B4"/>
    <w:rsid w:val="0075369F"/>
    <w:rsid w:val="00754A98"/>
    <w:rsid w:val="00764225"/>
    <w:rsid w:val="007643A8"/>
    <w:rsid w:val="007743AD"/>
    <w:rsid w:val="00782748"/>
    <w:rsid w:val="007829F3"/>
    <w:rsid w:val="007866CA"/>
    <w:rsid w:val="00793AD1"/>
    <w:rsid w:val="0079534A"/>
    <w:rsid w:val="007B33D4"/>
    <w:rsid w:val="007B5379"/>
    <w:rsid w:val="007C07F3"/>
    <w:rsid w:val="007C0F58"/>
    <w:rsid w:val="007C18D6"/>
    <w:rsid w:val="007C2765"/>
    <w:rsid w:val="007C322D"/>
    <w:rsid w:val="007C3EF4"/>
    <w:rsid w:val="007D3155"/>
    <w:rsid w:val="007D7D40"/>
    <w:rsid w:val="007E0593"/>
    <w:rsid w:val="007E337E"/>
    <w:rsid w:val="007F0D7B"/>
    <w:rsid w:val="007F12B7"/>
    <w:rsid w:val="007F2548"/>
    <w:rsid w:val="007F63BD"/>
    <w:rsid w:val="007F64C0"/>
    <w:rsid w:val="007F6C12"/>
    <w:rsid w:val="00800B4B"/>
    <w:rsid w:val="00803D70"/>
    <w:rsid w:val="008069BA"/>
    <w:rsid w:val="00807417"/>
    <w:rsid w:val="00811619"/>
    <w:rsid w:val="00811A49"/>
    <w:rsid w:val="008122D5"/>
    <w:rsid w:val="008156AA"/>
    <w:rsid w:val="00817867"/>
    <w:rsid w:val="008255DA"/>
    <w:rsid w:val="00826ECD"/>
    <w:rsid w:val="0083362A"/>
    <w:rsid w:val="00834A16"/>
    <w:rsid w:val="00855421"/>
    <w:rsid w:val="008674FF"/>
    <w:rsid w:val="00867E96"/>
    <w:rsid w:val="00871F98"/>
    <w:rsid w:val="008720E0"/>
    <w:rsid w:val="00872F2D"/>
    <w:rsid w:val="00873AAF"/>
    <w:rsid w:val="0087502A"/>
    <w:rsid w:val="00877591"/>
    <w:rsid w:val="00884D89"/>
    <w:rsid w:val="00887A0C"/>
    <w:rsid w:val="00887BF4"/>
    <w:rsid w:val="0089532C"/>
    <w:rsid w:val="00896346"/>
    <w:rsid w:val="00896539"/>
    <w:rsid w:val="00896606"/>
    <w:rsid w:val="00896BDB"/>
    <w:rsid w:val="008976B2"/>
    <w:rsid w:val="008A371E"/>
    <w:rsid w:val="008B0C36"/>
    <w:rsid w:val="008B5ED6"/>
    <w:rsid w:val="008B648E"/>
    <w:rsid w:val="008C3CBF"/>
    <w:rsid w:val="008C6188"/>
    <w:rsid w:val="008D084B"/>
    <w:rsid w:val="008D3CC9"/>
    <w:rsid w:val="008D4744"/>
    <w:rsid w:val="008E3FCF"/>
    <w:rsid w:val="008E44B0"/>
    <w:rsid w:val="008F0BEC"/>
    <w:rsid w:val="008F4DC4"/>
    <w:rsid w:val="008F5541"/>
    <w:rsid w:val="008F6195"/>
    <w:rsid w:val="00900AEC"/>
    <w:rsid w:val="009014CA"/>
    <w:rsid w:val="009023B9"/>
    <w:rsid w:val="0090343A"/>
    <w:rsid w:val="009038C0"/>
    <w:rsid w:val="00904303"/>
    <w:rsid w:val="009116B2"/>
    <w:rsid w:val="009119A3"/>
    <w:rsid w:val="00912D32"/>
    <w:rsid w:val="00916090"/>
    <w:rsid w:val="009253D6"/>
    <w:rsid w:val="00931BFC"/>
    <w:rsid w:val="00946418"/>
    <w:rsid w:val="00956282"/>
    <w:rsid w:val="00961044"/>
    <w:rsid w:val="00966D14"/>
    <w:rsid w:val="00970E7F"/>
    <w:rsid w:val="009734D0"/>
    <w:rsid w:val="00981DE5"/>
    <w:rsid w:val="00982B91"/>
    <w:rsid w:val="009834DC"/>
    <w:rsid w:val="00985810"/>
    <w:rsid w:val="00986149"/>
    <w:rsid w:val="00986EA9"/>
    <w:rsid w:val="00987E3F"/>
    <w:rsid w:val="00991694"/>
    <w:rsid w:val="00992211"/>
    <w:rsid w:val="00993C4A"/>
    <w:rsid w:val="00993F64"/>
    <w:rsid w:val="00994F7F"/>
    <w:rsid w:val="00997F01"/>
    <w:rsid w:val="009A1851"/>
    <w:rsid w:val="009A5904"/>
    <w:rsid w:val="009A615C"/>
    <w:rsid w:val="009B13FF"/>
    <w:rsid w:val="009B295C"/>
    <w:rsid w:val="009C1502"/>
    <w:rsid w:val="009C366F"/>
    <w:rsid w:val="009D4DE6"/>
    <w:rsid w:val="009E1F6C"/>
    <w:rsid w:val="009E4F83"/>
    <w:rsid w:val="009E5AC4"/>
    <w:rsid w:val="009F2810"/>
    <w:rsid w:val="009F35A2"/>
    <w:rsid w:val="009F5CFC"/>
    <w:rsid w:val="00A00514"/>
    <w:rsid w:val="00A010BE"/>
    <w:rsid w:val="00A022A9"/>
    <w:rsid w:val="00A0515C"/>
    <w:rsid w:val="00A0724C"/>
    <w:rsid w:val="00A07600"/>
    <w:rsid w:val="00A12DEE"/>
    <w:rsid w:val="00A13B8B"/>
    <w:rsid w:val="00A14EEA"/>
    <w:rsid w:val="00A16F26"/>
    <w:rsid w:val="00A22103"/>
    <w:rsid w:val="00A262E9"/>
    <w:rsid w:val="00A30232"/>
    <w:rsid w:val="00A30568"/>
    <w:rsid w:val="00A42B26"/>
    <w:rsid w:val="00A43301"/>
    <w:rsid w:val="00A44491"/>
    <w:rsid w:val="00A47B26"/>
    <w:rsid w:val="00A50154"/>
    <w:rsid w:val="00A54382"/>
    <w:rsid w:val="00A5568D"/>
    <w:rsid w:val="00A60804"/>
    <w:rsid w:val="00A60A6A"/>
    <w:rsid w:val="00A6231D"/>
    <w:rsid w:val="00A64E7C"/>
    <w:rsid w:val="00A7301E"/>
    <w:rsid w:val="00A74365"/>
    <w:rsid w:val="00A802E7"/>
    <w:rsid w:val="00A8587E"/>
    <w:rsid w:val="00A87AE6"/>
    <w:rsid w:val="00A9166F"/>
    <w:rsid w:val="00AA3D37"/>
    <w:rsid w:val="00AB33E5"/>
    <w:rsid w:val="00AC29C3"/>
    <w:rsid w:val="00AC4E52"/>
    <w:rsid w:val="00AC5587"/>
    <w:rsid w:val="00AD0B61"/>
    <w:rsid w:val="00AD3CB5"/>
    <w:rsid w:val="00AD6004"/>
    <w:rsid w:val="00AE205A"/>
    <w:rsid w:val="00AE3721"/>
    <w:rsid w:val="00AE3742"/>
    <w:rsid w:val="00AE45ED"/>
    <w:rsid w:val="00AE5261"/>
    <w:rsid w:val="00AE6082"/>
    <w:rsid w:val="00AE72B2"/>
    <w:rsid w:val="00AF570C"/>
    <w:rsid w:val="00AF73F3"/>
    <w:rsid w:val="00B0128F"/>
    <w:rsid w:val="00B04B03"/>
    <w:rsid w:val="00B058B9"/>
    <w:rsid w:val="00B05B16"/>
    <w:rsid w:val="00B116C6"/>
    <w:rsid w:val="00B13E12"/>
    <w:rsid w:val="00B14CAE"/>
    <w:rsid w:val="00B23BA8"/>
    <w:rsid w:val="00B24F29"/>
    <w:rsid w:val="00B2578C"/>
    <w:rsid w:val="00B31924"/>
    <w:rsid w:val="00B31D45"/>
    <w:rsid w:val="00B31D5F"/>
    <w:rsid w:val="00B32011"/>
    <w:rsid w:val="00B328BF"/>
    <w:rsid w:val="00B33B28"/>
    <w:rsid w:val="00B33D6B"/>
    <w:rsid w:val="00B37DF4"/>
    <w:rsid w:val="00B40F8F"/>
    <w:rsid w:val="00B41A64"/>
    <w:rsid w:val="00B41D86"/>
    <w:rsid w:val="00B42CB7"/>
    <w:rsid w:val="00B47290"/>
    <w:rsid w:val="00B50790"/>
    <w:rsid w:val="00B53811"/>
    <w:rsid w:val="00B565E6"/>
    <w:rsid w:val="00B569B5"/>
    <w:rsid w:val="00B60DD4"/>
    <w:rsid w:val="00B615C5"/>
    <w:rsid w:val="00B61A62"/>
    <w:rsid w:val="00B67F7B"/>
    <w:rsid w:val="00B73DAD"/>
    <w:rsid w:val="00B74EB5"/>
    <w:rsid w:val="00B777E6"/>
    <w:rsid w:val="00B80083"/>
    <w:rsid w:val="00B80213"/>
    <w:rsid w:val="00B8617A"/>
    <w:rsid w:val="00B87D80"/>
    <w:rsid w:val="00B90183"/>
    <w:rsid w:val="00B928D9"/>
    <w:rsid w:val="00B9417C"/>
    <w:rsid w:val="00B9540C"/>
    <w:rsid w:val="00BA2A3D"/>
    <w:rsid w:val="00BA4AF3"/>
    <w:rsid w:val="00BA78C3"/>
    <w:rsid w:val="00BB40F9"/>
    <w:rsid w:val="00BB7E30"/>
    <w:rsid w:val="00BC5D6B"/>
    <w:rsid w:val="00BD2CF0"/>
    <w:rsid w:val="00BD3859"/>
    <w:rsid w:val="00BD6973"/>
    <w:rsid w:val="00BD7E20"/>
    <w:rsid w:val="00BE09B9"/>
    <w:rsid w:val="00BE6571"/>
    <w:rsid w:val="00BF0FB8"/>
    <w:rsid w:val="00C02385"/>
    <w:rsid w:val="00C04903"/>
    <w:rsid w:val="00C10AB3"/>
    <w:rsid w:val="00C15400"/>
    <w:rsid w:val="00C22A54"/>
    <w:rsid w:val="00C23C2E"/>
    <w:rsid w:val="00C25CBF"/>
    <w:rsid w:val="00C3371A"/>
    <w:rsid w:val="00C42614"/>
    <w:rsid w:val="00C4539D"/>
    <w:rsid w:val="00C46F9E"/>
    <w:rsid w:val="00C4792A"/>
    <w:rsid w:val="00C56A62"/>
    <w:rsid w:val="00C71B0B"/>
    <w:rsid w:val="00C82627"/>
    <w:rsid w:val="00C87A92"/>
    <w:rsid w:val="00C904B8"/>
    <w:rsid w:val="00C92B29"/>
    <w:rsid w:val="00C92E98"/>
    <w:rsid w:val="00C93918"/>
    <w:rsid w:val="00CA15B2"/>
    <w:rsid w:val="00CA23FC"/>
    <w:rsid w:val="00CB13D2"/>
    <w:rsid w:val="00CB743B"/>
    <w:rsid w:val="00CC0E7A"/>
    <w:rsid w:val="00CC3BF4"/>
    <w:rsid w:val="00CC4AD6"/>
    <w:rsid w:val="00CD3F35"/>
    <w:rsid w:val="00CD500A"/>
    <w:rsid w:val="00CD51B0"/>
    <w:rsid w:val="00CD5B87"/>
    <w:rsid w:val="00CD7412"/>
    <w:rsid w:val="00CD7D17"/>
    <w:rsid w:val="00CE337C"/>
    <w:rsid w:val="00CE5E50"/>
    <w:rsid w:val="00CE6259"/>
    <w:rsid w:val="00CF352E"/>
    <w:rsid w:val="00CF6499"/>
    <w:rsid w:val="00D01834"/>
    <w:rsid w:val="00D055D6"/>
    <w:rsid w:val="00D12363"/>
    <w:rsid w:val="00D13E32"/>
    <w:rsid w:val="00D1531D"/>
    <w:rsid w:val="00D2020D"/>
    <w:rsid w:val="00D21BAE"/>
    <w:rsid w:val="00D2281D"/>
    <w:rsid w:val="00D255B5"/>
    <w:rsid w:val="00D34EF0"/>
    <w:rsid w:val="00D41843"/>
    <w:rsid w:val="00D44B9A"/>
    <w:rsid w:val="00D46837"/>
    <w:rsid w:val="00D517E4"/>
    <w:rsid w:val="00D5588B"/>
    <w:rsid w:val="00D62ADF"/>
    <w:rsid w:val="00D64E08"/>
    <w:rsid w:val="00D66D45"/>
    <w:rsid w:val="00D704CD"/>
    <w:rsid w:val="00D729CF"/>
    <w:rsid w:val="00D747FB"/>
    <w:rsid w:val="00D74F62"/>
    <w:rsid w:val="00D771C2"/>
    <w:rsid w:val="00D90C9F"/>
    <w:rsid w:val="00D9381D"/>
    <w:rsid w:val="00D93C27"/>
    <w:rsid w:val="00D94AE8"/>
    <w:rsid w:val="00D96E0C"/>
    <w:rsid w:val="00D972A5"/>
    <w:rsid w:val="00D97411"/>
    <w:rsid w:val="00DA5124"/>
    <w:rsid w:val="00DA5552"/>
    <w:rsid w:val="00DA6578"/>
    <w:rsid w:val="00DB2676"/>
    <w:rsid w:val="00DB6BFD"/>
    <w:rsid w:val="00DC3DFB"/>
    <w:rsid w:val="00DC56EC"/>
    <w:rsid w:val="00DD385A"/>
    <w:rsid w:val="00DD7ABD"/>
    <w:rsid w:val="00DE4130"/>
    <w:rsid w:val="00DF0B0F"/>
    <w:rsid w:val="00E00D54"/>
    <w:rsid w:val="00E013E5"/>
    <w:rsid w:val="00E0600B"/>
    <w:rsid w:val="00E117DE"/>
    <w:rsid w:val="00E2772E"/>
    <w:rsid w:val="00E31803"/>
    <w:rsid w:val="00E35218"/>
    <w:rsid w:val="00E359C8"/>
    <w:rsid w:val="00E37346"/>
    <w:rsid w:val="00E377CF"/>
    <w:rsid w:val="00E40712"/>
    <w:rsid w:val="00E43C32"/>
    <w:rsid w:val="00E455D2"/>
    <w:rsid w:val="00E468C9"/>
    <w:rsid w:val="00E47E87"/>
    <w:rsid w:val="00E50630"/>
    <w:rsid w:val="00E511B9"/>
    <w:rsid w:val="00E523B7"/>
    <w:rsid w:val="00E5255D"/>
    <w:rsid w:val="00E5560B"/>
    <w:rsid w:val="00E71060"/>
    <w:rsid w:val="00E737FF"/>
    <w:rsid w:val="00E74C19"/>
    <w:rsid w:val="00E80395"/>
    <w:rsid w:val="00E82918"/>
    <w:rsid w:val="00E90837"/>
    <w:rsid w:val="00E921C9"/>
    <w:rsid w:val="00E9354F"/>
    <w:rsid w:val="00E93F6F"/>
    <w:rsid w:val="00E96293"/>
    <w:rsid w:val="00EA41E6"/>
    <w:rsid w:val="00EB0775"/>
    <w:rsid w:val="00EB1654"/>
    <w:rsid w:val="00EB1B19"/>
    <w:rsid w:val="00EB6FDA"/>
    <w:rsid w:val="00EB7A33"/>
    <w:rsid w:val="00EC1E01"/>
    <w:rsid w:val="00EC203D"/>
    <w:rsid w:val="00EC2143"/>
    <w:rsid w:val="00ED1A8D"/>
    <w:rsid w:val="00ED2B81"/>
    <w:rsid w:val="00ED63E7"/>
    <w:rsid w:val="00EE061A"/>
    <w:rsid w:val="00EE302C"/>
    <w:rsid w:val="00EE30B9"/>
    <w:rsid w:val="00EE58B6"/>
    <w:rsid w:val="00EF09BB"/>
    <w:rsid w:val="00EF0CBA"/>
    <w:rsid w:val="00EF0DC9"/>
    <w:rsid w:val="00EF20F9"/>
    <w:rsid w:val="00EF409A"/>
    <w:rsid w:val="00EF4111"/>
    <w:rsid w:val="00EF4B29"/>
    <w:rsid w:val="00EF7FE0"/>
    <w:rsid w:val="00F126E7"/>
    <w:rsid w:val="00F179CC"/>
    <w:rsid w:val="00F30E1E"/>
    <w:rsid w:val="00F3318B"/>
    <w:rsid w:val="00F339E2"/>
    <w:rsid w:val="00F46C31"/>
    <w:rsid w:val="00F502DC"/>
    <w:rsid w:val="00F505CF"/>
    <w:rsid w:val="00F507B7"/>
    <w:rsid w:val="00F50E70"/>
    <w:rsid w:val="00F56B7C"/>
    <w:rsid w:val="00F6347A"/>
    <w:rsid w:val="00F65A78"/>
    <w:rsid w:val="00F719C9"/>
    <w:rsid w:val="00F76A8B"/>
    <w:rsid w:val="00F77A0B"/>
    <w:rsid w:val="00F866B5"/>
    <w:rsid w:val="00F87A9F"/>
    <w:rsid w:val="00F87FA6"/>
    <w:rsid w:val="00F91015"/>
    <w:rsid w:val="00F91A58"/>
    <w:rsid w:val="00F93177"/>
    <w:rsid w:val="00F96F2B"/>
    <w:rsid w:val="00FA2FFB"/>
    <w:rsid w:val="00FA34B9"/>
    <w:rsid w:val="00FA656A"/>
    <w:rsid w:val="00FA7F05"/>
    <w:rsid w:val="00FB1B6C"/>
    <w:rsid w:val="00FB73DB"/>
    <w:rsid w:val="00FC2B89"/>
    <w:rsid w:val="00FC564D"/>
    <w:rsid w:val="00FD62C9"/>
    <w:rsid w:val="00FD6EA4"/>
    <w:rsid w:val="00FE3783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40A1E-3004-4111-8F29-ADF4E2A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C6"/>
  </w:style>
  <w:style w:type="paragraph" w:styleId="1">
    <w:name w:val="heading 1"/>
    <w:basedOn w:val="a"/>
    <w:next w:val="a"/>
    <w:link w:val="10"/>
    <w:qFormat/>
    <w:rsid w:val="00590D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0D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D62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0DD5"/>
    <w:rPr>
      <w:rFonts w:ascii="Times New Roman" w:eastAsia="Times New Roman" w:hAnsi="Times New Roman" w:cs="Times New Roman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590DD5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590D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0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D62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FD62C9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B1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19"/>
    <w:rPr>
      <w:rFonts w:ascii="Calibri" w:hAnsi="Calibri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4C6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EF0"/>
  </w:style>
  <w:style w:type="paragraph" w:styleId="ab">
    <w:name w:val="footer"/>
    <w:basedOn w:val="a"/>
    <w:link w:val="ac"/>
    <w:uiPriority w:val="99"/>
    <w:unhideWhenUsed/>
    <w:rsid w:val="00D3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EF0"/>
  </w:style>
  <w:style w:type="character" w:customStyle="1" w:styleId="a8">
    <w:name w:val="Абзац списка Знак"/>
    <w:basedOn w:val="a0"/>
    <w:link w:val="a7"/>
    <w:uiPriority w:val="34"/>
    <w:locked/>
    <w:rsid w:val="003B6A4E"/>
  </w:style>
  <w:style w:type="character" w:styleId="ad">
    <w:name w:val="Hyperlink"/>
    <w:basedOn w:val="a0"/>
    <w:uiPriority w:val="99"/>
    <w:unhideWhenUsed/>
    <w:rsid w:val="00E3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187E-1D0F-4554-9D5F-02613927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Кузнецова В.О.</cp:lastModifiedBy>
  <cp:revision>5</cp:revision>
  <cp:lastPrinted>2017-11-08T08:42:00Z</cp:lastPrinted>
  <dcterms:created xsi:type="dcterms:W3CDTF">2017-11-08T13:19:00Z</dcterms:created>
  <dcterms:modified xsi:type="dcterms:W3CDTF">2017-11-20T11:19:00Z</dcterms:modified>
</cp:coreProperties>
</file>